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val="0"/>
          <w:sz w:val="44"/>
          <w:szCs w:val="44"/>
          <w:lang w:eastAsia="zh-CN"/>
        </w:rPr>
      </w:pPr>
      <w:r>
        <w:rPr>
          <w:rFonts w:hint="eastAsia" w:ascii="宋体" w:hAnsi="宋体" w:eastAsia="宋体" w:cs="宋体"/>
          <w:b/>
          <w:bCs w:val="0"/>
          <w:sz w:val="44"/>
          <w:szCs w:val="44"/>
          <w:lang w:eastAsia="zh-CN"/>
        </w:rPr>
        <w:t>欢城煤矿</w:t>
      </w:r>
      <w:r>
        <w:rPr>
          <w:rFonts w:hint="eastAsia" w:ascii="宋体" w:hAnsi="宋体" w:eastAsia="宋体" w:cs="宋体"/>
          <w:b/>
          <w:bCs w:val="0"/>
          <w:sz w:val="44"/>
          <w:szCs w:val="44"/>
          <w:lang w:val="en-US" w:eastAsia="zh-CN"/>
        </w:rPr>
        <w:t>SGZ630/150</w:t>
      </w:r>
      <w:r>
        <w:rPr>
          <w:rFonts w:hint="eastAsia" w:ascii="宋体" w:hAnsi="宋体" w:eastAsia="宋体" w:cs="宋体"/>
          <w:b/>
          <w:bCs w:val="0"/>
          <w:sz w:val="44"/>
          <w:szCs w:val="44"/>
          <w:lang w:eastAsia="zh-CN"/>
        </w:rPr>
        <w:t>中双链刮板输送机</w:t>
      </w:r>
    </w:p>
    <w:p>
      <w:pPr>
        <w:spacing w:line="360" w:lineRule="auto"/>
        <w:jc w:val="center"/>
        <w:rPr>
          <w:rFonts w:hint="eastAsia" w:ascii="宋体" w:hAnsi="宋体" w:eastAsia="宋体" w:cs="宋体"/>
          <w:b/>
          <w:bCs w:val="0"/>
          <w:sz w:val="44"/>
          <w:szCs w:val="44"/>
          <w:lang w:eastAsia="zh-CN"/>
        </w:rPr>
      </w:pPr>
      <w:r>
        <w:rPr>
          <w:rFonts w:hint="eastAsia" w:ascii="宋体" w:hAnsi="宋体" w:eastAsia="宋体" w:cs="宋体"/>
          <w:b/>
          <w:bCs w:val="0"/>
          <w:sz w:val="44"/>
          <w:szCs w:val="44"/>
          <w:lang w:eastAsia="zh-CN"/>
        </w:rPr>
        <w:t>技术规格书</w:t>
      </w:r>
    </w:p>
    <w:p>
      <w:pPr>
        <w:spacing w:line="360" w:lineRule="auto"/>
        <w:jc w:val="center"/>
        <w:rPr>
          <w:rFonts w:hint="eastAsia" w:ascii="宋体" w:hAnsi="宋体" w:eastAsia="宋体" w:cs="宋体"/>
          <w:b/>
          <w:bCs w:val="0"/>
          <w:sz w:val="28"/>
        </w:rPr>
      </w:pP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pStyle w:val="2"/>
        <w:numPr>
          <w:ilvl w:val="0"/>
          <w:numId w:val="0"/>
        </w:numPr>
        <w:ind w:left="-680"/>
        <w:jc w:val="center"/>
        <w:rPr>
          <w:rFonts w:hint="eastAsia" w:ascii="宋体" w:hAnsi="宋体" w:eastAsia="宋体" w:cs="宋体"/>
          <w:sz w:val="32"/>
          <w:lang w:eastAsia="zh-CN"/>
        </w:rPr>
      </w:pPr>
    </w:p>
    <w:p>
      <w:pPr>
        <w:pStyle w:val="2"/>
        <w:numPr>
          <w:ilvl w:val="0"/>
          <w:numId w:val="0"/>
        </w:numPr>
        <w:ind w:left="-680"/>
        <w:jc w:val="center"/>
        <w:rPr>
          <w:rFonts w:hint="eastAsia" w:ascii="宋体" w:hAnsi="宋体" w:eastAsia="宋体" w:cs="宋体"/>
          <w:sz w:val="32"/>
          <w:lang w:eastAsia="zh-CN"/>
        </w:rPr>
      </w:pPr>
      <w:r>
        <w:rPr>
          <w:rFonts w:hint="eastAsia" w:ascii="宋体" w:hAnsi="宋体" w:eastAsia="宋体" w:cs="宋体"/>
          <w:sz w:val="32"/>
          <w:lang w:eastAsia="zh-CN"/>
        </w:rPr>
        <w:t>微山湖矿业集团欢城煤矿</w:t>
      </w:r>
    </w:p>
    <w:p>
      <w:pPr>
        <w:pStyle w:val="2"/>
        <w:numPr>
          <w:ilvl w:val="0"/>
          <w:numId w:val="0"/>
        </w:numPr>
        <w:ind w:left="-680"/>
        <w:jc w:val="center"/>
        <w:rPr>
          <w:rFonts w:hint="eastAsia" w:ascii="宋体" w:hAnsi="宋体" w:eastAsia="宋体" w:cs="宋体"/>
          <w:sz w:val="32"/>
        </w:rPr>
        <w:sectPr>
          <w:headerReference r:id="rId4" w:type="first"/>
          <w:footerReference r:id="rId7" w:type="first"/>
          <w:headerReference r:id="rId3" w:type="default"/>
          <w:footerReference r:id="rId5" w:type="default"/>
          <w:footerReference r:id="rId6" w:type="even"/>
          <w:pgSz w:w="11906" w:h="16838"/>
          <w:pgMar w:top="1588" w:right="1247" w:bottom="1418" w:left="1247" w:header="851" w:footer="992" w:gutter="0"/>
          <w:pgNumType w:start="1"/>
          <w:cols w:space="720" w:num="1"/>
          <w:titlePg/>
          <w:docGrid w:type="lines" w:linePitch="312" w:charSpace="0"/>
        </w:sectPr>
      </w:pPr>
      <w:r>
        <w:rPr>
          <w:rFonts w:hint="eastAsia" w:ascii="宋体" w:hAnsi="宋体" w:eastAsia="宋体" w:cs="宋体"/>
          <w:sz w:val="32"/>
        </w:rPr>
        <w:t>202</w:t>
      </w:r>
      <w:r>
        <w:rPr>
          <w:rFonts w:hint="eastAsia" w:ascii="宋体" w:hAnsi="宋体" w:eastAsia="宋体" w:cs="宋体"/>
          <w:sz w:val="32"/>
          <w:lang w:val="en-US" w:eastAsia="zh-CN"/>
        </w:rPr>
        <w:t>2</w:t>
      </w:r>
      <w:r>
        <w:rPr>
          <w:rFonts w:hint="eastAsia" w:ascii="宋体" w:hAnsi="宋体" w:eastAsia="宋体" w:cs="宋体"/>
          <w:sz w:val="32"/>
        </w:rPr>
        <w:t>年</w:t>
      </w:r>
      <w:r>
        <w:rPr>
          <w:rFonts w:hint="eastAsia" w:ascii="宋体" w:hAnsi="宋体" w:eastAsia="宋体" w:cs="宋体"/>
          <w:sz w:val="32"/>
          <w:lang w:val="en-US" w:eastAsia="zh-CN"/>
        </w:rPr>
        <w:t>6</w:t>
      </w:r>
      <w:r>
        <w:rPr>
          <w:rFonts w:hint="eastAsia" w:ascii="宋体" w:hAnsi="宋体" w:eastAsia="宋体" w:cs="宋体"/>
          <w:sz w:val="32"/>
        </w:rPr>
        <w:t>月</w:t>
      </w:r>
    </w:p>
    <w:p>
      <w:pPr>
        <w:ind w:firstLine="1084" w:firstLineChars="300"/>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欢城煤矿购置刮板输送机的技术要求</w:t>
      </w:r>
    </w:p>
    <w:p>
      <w:pPr>
        <w:numPr>
          <w:ilvl w:val="0"/>
          <w:numId w:val="0"/>
        </w:numPr>
        <w:ind w:firstLine="562" w:firstLineChars="200"/>
        <w:rPr>
          <w:rFonts w:hint="eastAsia" w:ascii="宋体" w:hAnsi="宋体" w:eastAsia="宋体" w:cs="宋体"/>
          <w:b/>
          <w:sz w:val="28"/>
        </w:rPr>
      </w:pPr>
      <w:r>
        <w:rPr>
          <w:rFonts w:hint="eastAsia" w:ascii="宋体" w:hAnsi="宋体" w:eastAsia="宋体" w:cs="宋体"/>
          <w:b/>
          <w:sz w:val="28"/>
          <w:lang w:eastAsia="zh-CN"/>
        </w:rPr>
        <w:t>一、</w:t>
      </w:r>
      <w:r>
        <w:rPr>
          <w:rFonts w:hint="eastAsia" w:ascii="宋体" w:hAnsi="宋体" w:eastAsia="宋体" w:cs="宋体"/>
          <w:b/>
          <w:sz w:val="28"/>
        </w:rPr>
        <w:t>概述：</w:t>
      </w:r>
    </w:p>
    <w:p>
      <w:pPr>
        <w:numPr>
          <w:ilvl w:val="0"/>
          <w:numId w:val="0"/>
        </w:num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SGZ-630/150中双链刮板输送机用于井下综采工作面配套采煤机为无锡巨通矿山机械有限公司生产的MG2×100/460-WDK型交流电牵引采煤机，配套液压支架为郑州煤机综机设备有限公司生产的ZY3200/09/21型掩护式液压支架。</w:t>
      </w:r>
    </w:p>
    <w:p>
      <w:pPr>
        <w:spacing w:line="360" w:lineRule="auto"/>
        <w:ind w:firstLine="562" w:firstLineChars="200"/>
        <w:rPr>
          <w:rFonts w:hint="eastAsia" w:ascii="宋体" w:hAnsi="宋体" w:eastAsia="宋体" w:cs="宋体"/>
          <w:b/>
          <w:sz w:val="28"/>
        </w:rPr>
      </w:pPr>
      <w:r>
        <w:rPr>
          <w:rFonts w:hint="eastAsia" w:ascii="宋体" w:hAnsi="宋体" w:eastAsia="宋体" w:cs="宋体"/>
          <w:b/>
          <w:sz w:val="28"/>
          <w:lang w:eastAsia="zh-CN"/>
        </w:rPr>
        <w:t>二</w:t>
      </w:r>
      <w:r>
        <w:rPr>
          <w:rFonts w:hint="eastAsia" w:ascii="宋体" w:hAnsi="宋体" w:eastAsia="宋体" w:cs="宋体"/>
          <w:b/>
          <w:sz w:val="28"/>
        </w:rPr>
        <w:t>、使用环境条件：</w:t>
      </w:r>
    </w:p>
    <w:p>
      <w:pPr>
        <w:spacing w:line="360" w:lineRule="auto"/>
        <w:ind w:left="555"/>
        <w:rPr>
          <w:rFonts w:hint="eastAsia" w:ascii="宋体" w:hAnsi="宋体" w:eastAsia="宋体" w:cs="宋体"/>
          <w:sz w:val="28"/>
        </w:rPr>
      </w:pPr>
      <w:r>
        <w:rPr>
          <w:rFonts w:hint="eastAsia" w:ascii="宋体" w:hAnsi="宋体" w:eastAsia="宋体" w:cs="宋体"/>
          <w:sz w:val="28"/>
          <w:lang w:val="en-US" w:eastAsia="zh-CN"/>
        </w:rPr>
        <w:t>1.</w:t>
      </w:r>
      <w:r>
        <w:rPr>
          <w:rFonts w:hint="eastAsia" w:ascii="宋体" w:hAnsi="宋体" w:eastAsia="宋体" w:cs="宋体"/>
          <w:sz w:val="28"/>
        </w:rPr>
        <w:t>环境条件</w:t>
      </w:r>
    </w:p>
    <w:p>
      <w:pPr>
        <w:spacing w:line="360" w:lineRule="auto"/>
        <w:ind w:left="555"/>
        <w:rPr>
          <w:rFonts w:hint="eastAsia" w:ascii="宋体" w:hAnsi="宋体" w:eastAsia="宋体" w:cs="宋体"/>
          <w:sz w:val="28"/>
          <w:lang w:val="en-US" w:eastAsia="zh-CN"/>
        </w:rPr>
      </w:pPr>
      <w:r>
        <w:rPr>
          <w:rFonts w:hint="eastAsia" w:ascii="宋体" w:hAnsi="宋体" w:eastAsia="宋体" w:cs="宋体"/>
          <w:sz w:val="28"/>
        </w:rPr>
        <w:t>1.1 安装场所 ：</w:t>
      </w:r>
      <w:r>
        <w:rPr>
          <w:rFonts w:hint="eastAsia" w:ascii="宋体" w:hAnsi="宋体" w:eastAsia="宋体" w:cs="宋体"/>
          <w:sz w:val="28"/>
          <w:lang w:eastAsia="zh-CN"/>
        </w:rPr>
        <w:t>井下</w:t>
      </w:r>
      <w:r>
        <w:rPr>
          <w:rFonts w:hint="eastAsia" w:ascii="宋体" w:hAnsi="宋体" w:eastAsia="宋体" w:cs="宋体"/>
          <w:sz w:val="28"/>
          <w:lang w:val="en-US" w:eastAsia="zh-CN"/>
        </w:rPr>
        <w:t>--510——-470余米综采工作面</w:t>
      </w:r>
    </w:p>
    <w:p>
      <w:pPr>
        <w:spacing w:line="360" w:lineRule="auto"/>
        <w:ind w:firstLine="560" w:firstLineChars="200"/>
        <w:rPr>
          <w:rFonts w:hint="eastAsia" w:ascii="宋体" w:hAnsi="宋体" w:eastAsia="宋体" w:cs="宋体"/>
          <w:sz w:val="28"/>
        </w:rPr>
      </w:pPr>
      <w:r>
        <w:rPr>
          <w:rFonts w:hint="eastAsia" w:ascii="宋体" w:hAnsi="宋体" w:eastAsia="宋体" w:cs="宋体"/>
          <w:sz w:val="28"/>
          <w:lang w:eastAsia="zh-CN"/>
        </w:rPr>
        <w:t>三</w:t>
      </w:r>
      <w:r>
        <w:rPr>
          <w:rFonts w:hint="eastAsia" w:ascii="宋体" w:hAnsi="宋体" w:eastAsia="宋体" w:cs="宋体"/>
          <w:sz w:val="28"/>
        </w:rPr>
        <w:t>、</w:t>
      </w:r>
      <w:r>
        <w:rPr>
          <w:rFonts w:hint="eastAsia" w:ascii="宋体" w:hAnsi="宋体" w:eastAsia="宋体" w:cs="宋体"/>
          <w:b/>
          <w:sz w:val="28"/>
        </w:rPr>
        <w:t>标准及规范：</w:t>
      </w:r>
    </w:p>
    <w:p>
      <w:pPr>
        <w:spacing w:line="480" w:lineRule="exact"/>
        <w:rPr>
          <w:rFonts w:hint="eastAsia" w:ascii="宋体" w:hAnsi="宋体" w:eastAsia="宋体" w:cs="宋体"/>
          <w:sz w:val="28"/>
        </w:rPr>
      </w:pPr>
      <w:r>
        <w:rPr>
          <w:rFonts w:hint="eastAsia" w:ascii="宋体" w:hAnsi="宋体" w:eastAsia="宋体" w:cs="宋体"/>
          <w:sz w:val="28"/>
        </w:rPr>
        <w:t xml:space="preserve">  产品制造应符合国家以下标准</w:t>
      </w:r>
    </w:p>
    <w:p>
      <w:pPr>
        <w:spacing w:line="360" w:lineRule="auto"/>
        <w:ind w:firstLine="330" w:firstLineChars="118"/>
        <w:rPr>
          <w:rFonts w:hint="eastAsia" w:ascii="宋体" w:hAnsi="宋体" w:eastAsia="宋体" w:cs="宋体"/>
          <w:sz w:val="28"/>
          <w:szCs w:val="28"/>
          <w:lang w:eastAsia="zh-CN"/>
        </w:rPr>
      </w:pPr>
      <w:r>
        <w:rPr>
          <w:rFonts w:hint="eastAsia" w:ascii="宋体" w:hAnsi="宋体" w:eastAsia="宋体" w:cs="宋体"/>
          <w:sz w:val="28"/>
          <w:szCs w:val="28"/>
        </w:rPr>
        <w:t>《煤矿安全规程》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质量标准化</w:t>
      </w:r>
      <w:r>
        <w:rPr>
          <w:rFonts w:hint="eastAsia" w:ascii="宋体" w:hAnsi="宋体" w:eastAsia="宋体" w:cs="宋体"/>
          <w:sz w:val="28"/>
          <w:szCs w:val="28"/>
          <w:lang w:eastAsia="zh-CN"/>
        </w:rPr>
        <w:t>》</w:t>
      </w:r>
    </w:p>
    <w:p>
      <w:pPr>
        <w:spacing w:line="360" w:lineRule="auto"/>
        <w:ind w:firstLine="330" w:firstLineChars="118"/>
        <w:rPr>
          <w:rFonts w:hint="eastAsia" w:ascii="宋体" w:hAnsi="宋体" w:eastAsia="宋体" w:cs="宋体"/>
          <w:sz w:val="28"/>
          <w:szCs w:val="28"/>
        </w:rPr>
      </w:pPr>
      <w:r>
        <w:rPr>
          <w:rFonts w:hint="eastAsia" w:ascii="宋体" w:hAnsi="宋体" w:eastAsia="宋体" w:cs="宋体"/>
          <w:sz w:val="28"/>
          <w:szCs w:val="28"/>
        </w:rPr>
        <w:t>《煤矿安全装备基本要求》</w:t>
      </w:r>
    </w:p>
    <w:p>
      <w:pPr>
        <w:spacing w:line="360" w:lineRule="auto"/>
        <w:ind w:firstLine="467" w:firstLineChars="167"/>
        <w:rPr>
          <w:rFonts w:hint="eastAsia" w:ascii="宋体" w:hAnsi="宋体" w:eastAsia="宋体" w:cs="宋体"/>
          <w:sz w:val="28"/>
          <w:szCs w:val="28"/>
        </w:rPr>
      </w:pPr>
      <w:r>
        <w:rPr>
          <w:rFonts w:hint="eastAsia" w:ascii="宋体" w:hAnsi="宋体" w:eastAsia="宋体" w:cs="宋体"/>
          <w:sz w:val="28"/>
          <w:szCs w:val="28"/>
        </w:rPr>
        <w:t>煤炭工业矿井设计规范 GB50215-2005</w:t>
      </w:r>
    </w:p>
    <w:p>
      <w:pPr>
        <w:spacing w:line="360" w:lineRule="auto"/>
        <w:ind w:firstLine="467" w:firstLineChars="167"/>
        <w:rPr>
          <w:rFonts w:hint="eastAsia" w:ascii="宋体" w:hAnsi="宋体" w:eastAsia="宋体" w:cs="宋体"/>
          <w:sz w:val="28"/>
          <w:szCs w:val="28"/>
        </w:rPr>
      </w:pPr>
      <w:r>
        <w:rPr>
          <w:rFonts w:hint="eastAsia" w:ascii="宋体" w:hAnsi="宋体" w:eastAsia="宋体" w:cs="宋体"/>
          <w:sz w:val="28"/>
          <w:szCs w:val="28"/>
        </w:rPr>
        <w:t>爆炸性环境用防爆电气设备通用要求 GB3836.1-2006</w:t>
      </w:r>
    </w:p>
    <w:p>
      <w:pPr>
        <w:spacing w:line="360" w:lineRule="auto"/>
        <w:ind w:firstLine="469" w:firstLineChars="167"/>
        <w:rPr>
          <w:rFonts w:hint="eastAsia" w:ascii="宋体" w:hAnsi="宋体" w:eastAsia="宋体" w:cs="宋体"/>
          <w:b/>
          <w:bCs/>
          <w:sz w:val="28"/>
          <w:szCs w:val="28"/>
          <w:lang w:val="en-US" w:eastAsia="zh-CN"/>
        </w:rPr>
      </w:pPr>
      <w:r>
        <w:rPr>
          <w:rFonts w:hint="eastAsia" w:ascii="宋体" w:hAnsi="宋体" w:eastAsia="宋体" w:cs="宋体"/>
          <w:b/>
          <w:sz w:val="28"/>
          <w:lang w:eastAsia="zh-CN"/>
        </w:rPr>
        <w:t>四、技术要求</w:t>
      </w:r>
    </w:p>
    <w:p>
      <w:pPr>
        <w:ind w:firstLine="280" w:firstLineChars="100"/>
        <w:rPr>
          <w:rFonts w:hint="eastAsia" w:ascii="宋体" w:hAnsi="宋体" w:eastAsia="宋体" w:cs="宋体"/>
          <w:sz w:val="28"/>
          <w:lang w:val="en-US" w:eastAsia="zh-CN"/>
        </w:rPr>
      </w:pPr>
      <w:r>
        <w:rPr>
          <w:rFonts w:hint="eastAsia" w:ascii="宋体" w:hAnsi="宋体" w:eastAsia="宋体" w:cs="宋体"/>
          <w:b w:val="0"/>
          <w:bCs w:val="0"/>
          <w:sz w:val="28"/>
          <w:szCs w:val="28"/>
          <w:lang w:val="en-US" w:eastAsia="zh-CN"/>
        </w:rPr>
        <w:t xml:space="preserve">  </w:t>
      </w:r>
      <w:r>
        <w:rPr>
          <w:rFonts w:hint="eastAsia" w:ascii="宋体" w:hAnsi="宋体" w:eastAsia="宋体" w:cs="宋体"/>
          <w:sz w:val="28"/>
          <w:lang w:val="en-US" w:eastAsia="zh-CN"/>
        </w:rPr>
        <w:t>1、技术数据： 型号:SGZ-630/150      输送量:250t/h    运输长度：130m</w:t>
      </w:r>
    </w:p>
    <w:p>
      <w:pPr>
        <w:rPr>
          <w:rFonts w:hint="eastAsia" w:ascii="宋体" w:hAnsi="宋体" w:eastAsia="宋体" w:cs="宋体"/>
          <w:sz w:val="28"/>
          <w:lang w:val="en-US" w:eastAsia="zh-CN"/>
        </w:rPr>
      </w:pPr>
      <w:r>
        <w:rPr>
          <w:rFonts w:hint="eastAsia" w:ascii="宋体" w:hAnsi="宋体" w:eastAsia="宋体" w:cs="宋体"/>
          <w:sz w:val="28"/>
          <w:lang w:val="en-US" w:eastAsia="zh-CN"/>
        </w:rPr>
        <w:t>刮板链速：0.89m/s    装机功率：2x75KW</w:t>
      </w:r>
    </w:p>
    <w:p>
      <w:pPr>
        <w:rPr>
          <w:rFonts w:hint="eastAsia" w:ascii="宋体" w:hAnsi="宋体" w:eastAsia="宋体" w:cs="宋体"/>
          <w:sz w:val="28"/>
          <w:lang w:val="en-US" w:eastAsia="zh-CN"/>
        </w:rPr>
      </w:pPr>
      <w:r>
        <w:rPr>
          <w:rFonts w:hint="eastAsia" w:ascii="宋体" w:hAnsi="宋体" w:eastAsia="宋体" w:cs="宋体"/>
          <w:sz w:val="28"/>
          <w:lang w:val="en-US" w:eastAsia="zh-CN"/>
        </w:rPr>
        <w:t xml:space="preserve">电动机型号：YBS-75C(宁夏西北骏马电机制造股份有限公司） </w:t>
      </w:r>
    </w:p>
    <w:p>
      <w:pPr>
        <w:rPr>
          <w:rFonts w:hint="eastAsia" w:ascii="宋体" w:hAnsi="宋体" w:eastAsia="宋体" w:cs="宋体"/>
          <w:sz w:val="28"/>
          <w:lang w:val="en-US" w:eastAsia="zh-CN"/>
        </w:rPr>
      </w:pPr>
      <w:r>
        <w:rPr>
          <w:rFonts w:hint="eastAsia" w:ascii="宋体" w:hAnsi="宋体" w:eastAsia="宋体" w:cs="宋体"/>
          <w:sz w:val="28"/>
          <w:lang w:val="en-US" w:eastAsia="zh-CN"/>
        </w:rPr>
        <w:t>功率75KW    电压660/1140V</w:t>
      </w:r>
    </w:p>
    <w:p>
      <w:pPr>
        <w:rPr>
          <w:rFonts w:hint="eastAsia" w:ascii="宋体" w:hAnsi="宋体" w:eastAsia="宋体" w:cs="宋体"/>
          <w:sz w:val="28"/>
          <w:lang w:val="en-US" w:eastAsia="zh-CN"/>
        </w:rPr>
      </w:pPr>
      <w:r>
        <w:rPr>
          <w:rFonts w:hint="eastAsia" w:ascii="宋体" w:hAnsi="宋体" w:eastAsia="宋体" w:cs="宋体"/>
          <w:sz w:val="28"/>
          <w:lang w:val="en-US" w:eastAsia="zh-CN"/>
        </w:rPr>
        <w:t>减速箱型号：JS75B     速比：24.44       重量:997kg</w:t>
      </w:r>
    </w:p>
    <w:p>
      <w:pPr>
        <w:rPr>
          <w:rFonts w:hint="eastAsia" w:ascii="宋体" w:hAnsi="宋体" w:eastAsia="宋体" w:cs="宋体"/>
          <w:sz w:val="28"/>
          <w:lang w:val="en-US" w:eastAsia="zh-CN"/>
        </w:rPr>
      </w:pPr>
      <w:r>
        <w:rPr>
          <w:rFonts w:hint="eastAsia" w:ascii="宋体" w:hAnsi="宋体" w:eastAsia="宋体" w:cs="宋体"/>
          <w:sz w:val="28"/>
          <w:lang w:val="en-US" w:eastAsia="zh-CN"/>
        </w:rPr>
        <w:t>刮板链：中双链  规格(mm)：18x64-C 中心距:90mm</w:t>
      </w:r>
    </w:p>
    <w:p>
      <w:pPr>
        <w:rPr>
          <w:rFonts w:hint="eastAsia" w:ascii="宋体" w:hAnsi="宋体" w:eastAsia="宋体" w:cs="宋体"/>
          <w:sz w:val="28"/>
          <w:lang w:val="en-US" w:eastAsia="zh-CN"/>
        </w:rPr>
      </w:pPr>
      <w:r>
        <w:rPr>
          <w:rFonts w:hint="eastAsia" w:ascii="宋体" w:hAnsi="宋体" w:eastAsia="宋体" w:cs="宋体"/>
          <w:sz w:val="28"/>
          <w:lang w:val="en-US" w:eastAsia="zh-CN"/>
        </w:rPr>
        <w:t xml:space="preserve">       长度：14.272m/挂    刮板间距:1024mm</w:t>
      </w:r>
    </w:p>
    <w:p>
      <w:pPr>
        <w:rPr>
          <w:rFonts w:hint="eastAsia" w:ascii="宋体" w:hAnsi="宋体" w:eastAsia="宋体" w:cs="宋体"/>
          <w:sz w:val="28"/>
          <w:lang w:val="en-US" w:eastAsia="zh-CN"/>
        </w:rPr>
      </w:pPr>
      <w:r>
        <w:rPr>
          <w:rFonts w:hint="eastAsia" w:ascii="宋体" w:hAnsi="宋体" w:eastAsia="宋体" w:cs="宋体"/>
          <w:sz w:val="28"/>
          <w:lang w:val="en-US" w:eastAsia="zh-CN"/>
        </w:rPr>
        <w:t xml:space="preserve">中部槽：长1250x宽630(外宽）x高190  连接方式：哑铃连接 </w:t>
      </w:r>
    </w:p>
    <w:p>
      <w:pPr>
        <w:rPr>
          <w:rFonts w:hint="eastAsia" w:ascii="宋体" w:hAnsi="宋体" w:eastAsia="宋体" w:cs="宋体"/>
          <w:sz w:val="28"/>
          <w:lang w:val="en-US" w:eastAsia="zh-CN"/>
        </w:rPr>
      </w:pPr>
      <w:r>
        <w:rPr>
          <w:rFonts w:hint="eastAsia" w:ascii="宋体" w:hAnsi="宋体" w:eastAsia="宋体" w:cs="宋体"/>
          <w:sz w:val="28"/>
          <w:lang w:val="en-US" w:eastAsia="zh-CN"/>
        </w:rPr>
        <w:t>开口槽：长1250x宽630(外宽）x高190  10节</w:t>
      </w:r>
    </w:p>
    <w:p>
      <w:pPr>
        <w:rPr>
          <w:rFonts w:hint="eastAsia" w:ascii="宋体" w:hAnsi="宋体" w:eastAsia="宋体" w:cs="宋体"/>
          <w:sz w:val="28"/>
          <w:lang w:val="en-US" w:eastAsia="zh-CN"/>
        </w:rPr>
      </w:pPr>
      <w:r>
        <w:rPr>
          <w:rFonts w:hint="eastAsia" w:ascii="宋体" w:hAnsi="宋体" w:eastAsia="宋体" w:cs="宋体"/>
          <w:sz w:val="28"/>
          <w:lang w:val="en-US" w:eastAsia="zh-CN"/>
        </w:rPr>
        <w:t>变向连接槽：长1250x宽630(外宽）x高190  2节（带销子的和不带销子的各1节）（不在130米范围内）</w:t>
      </w:r>
    </w:p>
    <w:p>
      <w:pPr>
        <w:rPr>
          <w:rFonts w:hint="eastAsia" w:ascii="宋体" w:hAnsi="宋体" w:eastAsia="宋体" w:cs="宋体"/>
          <w:sz w:val="28"/>
          <w:lang w:val="en-US" w:eastAsia="zh-CN"/>
        </w:rPr>
      </w:pPr>
      <w:r>
        <w:rPr>
          <w:rFonts w:hint="eastAsia" w:ascii="宋体" w:hAnsi="宋体" w:eastAsia="宋体" w:cs="宋体"/>
          <w:sz w:val="28"/>
          <w:lang w:val="en-US" w:eastAsia="zh-CN"/>
        </w:rPr>
        <w:t>紧链方式：摩擦紧链    液力耦合器：YOXD-450</w:t>
      </w:r>
    </w:p>
    <w:p>
      <w:pPr>
        <w:ind w:firstLine="280" w:firstLineChars="1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运输方向：右向  </w:t>
      </w:r>
    </w:p>
    <w:p>
      <w:pPr>
        <w:ind w:firstLine="560" w:firstLineChars="200"/>
        <w:rPr>
          <w:rFonts w:hint="eastAsia" w:ascii="宋体" w:hAnsi="宋体" w:eastAsia="宋体" w:cs="宋体"/>
          <w:sz w:val="28"/>
        </w:rPr>
      </w:pPr>
      <w:r>
        <w:rPr>
          <w:rFonts w:hint="eastAsia" w:ascii="宋体" w:hAnsi="宋体" w:eastAsia="宋体" w:cs="宋体"/>
          <w:sz w:val="28"/>
          <w:lang w:val="en-US" w:eastAsia="zh-CN"/>
        </w:rPr>
        <w:t>2、</w:t>
      </w:r>
      <w:r>
        <w:rPr>
          <w:rFonts w:hint="eastAsia" w:ascii="宋体" w:hAnsi="宋体" w:eastAsia="宋体" w:cs="宋体"/>
          <w:sz w:val="28"/>
          <w:lang w:eastAsia="zh-CN"/>
        </w:rPr>
        <w:t>要求</w:t>
      </w:r>
      <w:r>
        <w:rPr>
          <w:rFonts w:hint="eastAsia" w:ascii="宋体" w:hAnsi="宋体" w:eastAsia="宋体" w:cs="宋体"/>
          <w:sz w:val="28"/>
        </w:rPr>
        <w:t>结构坚实。能经受住</w:t>
      </w:r>
      <w:r>
        <w:rPr>
          <w:rFonts w:hint="eastAsia" w:ascii="宋体" w:hAnsi="宋体" w:eastAsia="宋体" w:cs="宋体"/>
          <w:sz w:val="28"/>
          <w:lang w:eastAsia="zh-CN"/>
        </w:rPr>
        <w:t>煤、矸</w:t>
      </w:r>
      <w:r>
        <w:rPr>
          <w:rFonts w:hint="eastAsia" w:ascii="宋体" w:hAnsi="宋体" w:eastAsia="宋体" w:cs="宋体"/>
          <w:sz w:val="28"/>
        </w:rPr>
        <w:t>石或其他物料的</w:t>
      </w:r>
      <w:r>
        <w:rPr>
          <w:rFonts w:hint="eastAsia" w:ascii="宋体" w:hAnsi="宋体" w:eastAsia="宋体" w:cs="宋体"/>
          <w:sz w:val="28"/>
          <w:lang w:eastAsia="zh-CN"/>
        </w:rPr>
        <w:t>冲</w:t>
      </w:r>
      <w:r>
        <w:rPr>
          <w:rFonts w:hint="eastAsia" w:ascii="宋体" w:hAnsi="宋体" w:eastAsia="宋体" w:cs="宋体"/>
          <w:sz w:val="28"/>
        </w:rPr>
        <w:t>、撞、压等外力作用。</w:t>
      </w:r>
    </w:p>
    <w:p>
      <w:pPr>
        <w:ind w:firstLine="560" w:firstLineChars="200"/>
        <w:rPr>
          <w:rFonts w:hint="eastAsia" w:ascii="宋体" w:hAnsi="宋体" w:eastAsia="宋体" w:cs="宋体"/>
          <w:sz w:val="28"/>
        </w:rPr>
      </w:pPr>
      <w:r>
        <w:rPr>
          <w:rFonts w:hint="eastAsia" w:ascii="宋体" w:hAnsi="宋体" w:eastAsia="宋体" w:cs="宋体"/>
          <w:sz w:val="28"/>
          <w:lang w:val="en-US" w:eastAsia="zh-CN"/>
        </w:rPr>
        <w:t>3</w:t>
      </w:r>
      <w:r>
        <w:rPr>
          <w:rFonts w:hint="eastAsia" w:ascii="宋体" w:hAnsi="宋体" w:eastAsia="宋体" w:cs="宋体"/>
          <w:sz w:val="28"/>
        </w:rPr>
        <w:t>、能适应采煤工作面底板不平、</w:t>
      </w:r>
      <w:r>
        <w:rPr>
          <w:rFonts w:hint="eastAsia" w:ascii="宋体" w:hAnsi="宋体" w:eastAsia="宋体" w:cs="宋体"/>
          <w:sz w:val="28"/>
          <w:lang w:eastAsia="zh-CN"/>
        </w:rPr>
        <w:t>弯</w:t>
      </w:r>
      <w:r>
        <w:rPr>
          <w:rFonts w:hint="eastAsia" w:ascii="宋体" w:hAnsi="宋体" w:eastAsia="宋体" w:cs="宋体"/>
          <w:sz w:val="28"/>
        </w:rPr>
        <w:t>曲推移的需要，可以承受垂直或水平方同的</w:t>
      </w:r>
      <w:r>
        <w:rPr>
          <w:rFonts w:hint="eastAsia" w:ascii="宋体" w:hAnsi="宋体" w:eastAsia="宋体" w:cs="宋体"/>
          <w:sz w:val="28"/>
          <w:lang w:eastAsia="zh-CN"/>
        </w:rPr>
        <w:t>弯</w:t>
      </w:r>
      <w:r>
        <w:rPr>
          <w:rFonts w:hint="eastAsia" w:ascii="宋体" w:hAnsi="宋体" w:eastAsia="宋体" w:cs="宋体"/>
          <w:sz w:val="28"/>
        </w:rPr>
        <w:t>曲。</w:t>
      </w:r>
    </w:p>
    <w:p>
      <w:pPr>
        <w:numPr>
          <w:ilvl w:val="0"/>
          <w:numId w:val="0"/>
        </w:numPr>
        <w:ind w:firstLine="560" w:firstLineChars="200"/>
        <w:rPr>
          <w:rFonts w:hint="eastAsia" w:ascii="宋体" w:hAnsi="宋体" w:eastAsia="宋体" w:cs="宋体"/>
          <w:sz w:val="28"/>
        </w:rPr>
      </w:pPr>
      <w:r>
        <w:rPr>
          <w:rFonts w:hint="eastAsia" w:ascii="宋体" w:hAnsi="宋体" w:eastAsia="宋体" w:cs="宋体"/>
          <w:sz w:val="28"/>
          <w:lang w:val="en-US" w:eastAsia="zh-CN"/>
        </w:rPr>
        <w:t>4、</w:t>
      </w:r>
      <w:r>
        <w:rPr>
          <w:rFonts w:hint="eastAsia" w:ascii="宋体" w:hAnsi="宋体" w:eastAsia="宋体" w:cs="宋体"/>
          <w:sz w:val="28"/>
          <w:lang w:eastAsia="zh-CN"/>
        </w:rPr>
        <w:t>要</w:t>
      </w:r>
      <w:r>
        <w:rPr>
          <w:rFonts w:hint="eastAsia" w:ascii="宋体" w:hAnsi="宋体" w:eastAsia="宋体" w:cs="宋体"/>
          <w:sz w:val="28"/>
        </w:rPr>
        <w:t>便于安装。</w:t>
      </w:r>
    </w:p>
    <w:p>
      <w:pPr>
        <w:numPr>
          <w:ilvl w:val="0"/>
          <w:numId w:val="0"/>
        </w:numPr>
        <w:ind w:firstLine="560" w:firstLineChars="200"/>
        <w:rPr>
          <w:rFonts w:hint="eastAsia" w:ascii="宋体" w:hAnsi="宋体" w:eastAsia="宋体" w:cs="宋体"/>
          <w:sz w:val="28"/>
        </w:rPr>
      </w:pPr>
      <w:r>
        <w:rPr>
          <w:rFonts w:hint="eastAsia" w:ascii="宋体" w:hAnsi="宋体" w:eastAsia="宋体" w:cs="宋体"/>
          <w:sz w:val="28"/>
          <w:lang w:val="en-US" w:eastAsia="zh-CN"/>
        </w:rPr>
        <w:t>5、</w:t>
      </w:r>
      <w:r>
        <w:rPr>
          <w:rFonts w:hint="eastAsia" w:ascii="宋体" w:hAnsi="宋体" w:eastAsia="宋体" w:cs="宋体"/>
          <w:sz w:val="28"/>
        </w:rPr>
        <w:t>可反向运行，便于处理底链事故。</w:t>
      </w:r>
    </w:p>
    <w:p>
      <w:pPr>
        <w:numPr>
          <w:ilvl w:val="0"/>
          <w:numId w:val="0"/>
        </w:numPr>
        <w:ind w:firstLine="560" w:firstLineChars="200"/>
        <w:rPr>
          <w:rFonts w:hint="eastAsia" w:ascii="宋体" w:hAnsi="宋体" w:eastAsia="宋体" w:cs="宋体"/>
          <w:sz w:val="28"/>
        </w:rPr>
      </w:pPr>
      <w:r>
        <w:rPr>
          <w:rFonts w:hint="eastAsia" w:ascii="宋体" w:hAnsi="宋体" w:eastAsia="宋体" w:cs="宋体"/>
          <w:sz w:val="28"/>
          <w:lang w:val="en-US" w:eastAsia="zh-CN"/>
        </w:rPr>
        <w:t>6、</w:t>
      </w:r>
      <w:r>
        <w:rPr>
          <w:rFonts w:hint="eastAsia" w:ascii="宋体" w:hAnsi="宋体" w:eastAsia="宋体" w:cs="宋体"/>
          <w:sz w:val="28"/>
          <w:lang w:eastAsia="zh-CN"/>
        </w:rPr>
        <w:t>电机与减速机采用弹性联轴器传动。</w:t>
      </w:r>
    </w:p>
    <w:p>
      <w:pPr>
        <w:numPr>
          <w:ilvl w:val="0"/>
          <w:numId w:val="0"/>
        </w:numPr>
        <w:ind w:firstLine="560" w:firstLineChars="200"/>
        <w:rPr>
          <w:rFonts w:hint="eastAsia" w:ascii="宋体" w:hAnsi="宋体" w:eastAsia="宋体" w:cs="宋体"/>
          <w:sz w:val="28"/>
          <w:lang w:eastAsia="zh-CN"/>
        </w:rPr>
      </w:pPr>
      <w:r>
        <w:rPr>
          <w:rFonts w:hint="eastAsia" w:ascii="宋体" w:hAnsi="宋体" w:eastAsia="宋体" w:cs="宋体"/>
          <w:sz w:val="28"/>
          <w:lang w:val="en-US" w:eastAsia="zh-CN"/>
        </w:rPr>
        <w:t>7、</w:t>
      </w:r>
      <w:r>
        <w:rPr>
          <w:rFonts w:hint="eastAsia" w:ascii="宋体" w:hAnsi="宋体" w:eastAsia="宋体" w:cs="宋体"/>
          <w:sz w:val="28"/>
          <w:lang w:eastAsia="zh-CN"/>
        </w:rPr>
        <w:t>机头架、机尾架为整体焊接式，舌板与中板搭接口均焊接耐磨板，中部槽钢板采用热轧钢，封底结构、槽帮采用热轧槽帮钢，溜槽的槽帮端头和中板端头均作耐磨处理，中板均采用</w:t>
      </w:r>
      <w:r>
        <w:rPr>
          <w:rFonts w:hint="eastAsia" w:ascii="宋体" w:hAnsi="宋体" w:eastAsia="宋体" w:cs="宋体"/>
          <w:sz w:val="28"/>
          <w:lang w:val="en-US" w:eastAsia="zh-CN"/>
        </w:rPr>
        <w:t>14mm、NM400耐磨板，封底采用10mm、Q355B耐磨钢板，齿轨、刮板采用锻造。</w:t>
      </w:r>
    </w:p>
    <w:p>
      <w:pPr>
        <w:numPr>
          <w:ilvl w:val="0"/>
          <w:numId w:val="0"/>
        </w:numPr>
        <w:ind w:firstLine="560" w:firstLineChars="200"/>
        <w:rPr>
          <w:rFonts w:hint="eastAsia" w:ascii="宋体" w:hAnsi="宋体" w:eastAsia="宋体" w:cs="宋体"/>
          <w:sz w:val="28"/>
        </w:rPr>
      </w:pPr>
      <w:r>
        <w:rPr>
          <w:rFonts w:hint="eastAsia" w:ascii="宋体" w:hAnsi="宋体" w:eastAsia="宋体" w:cs="宋体"/>
          <w:sz w:val="28"/>
          <w:lang w:val="en-US" w:eastAsia="zh-CN"/>
        </w:rPr>
        <w:t>8、</w:t>
      </w:r>
      <w:r>
        <w:rPr>
          <w:rFonts w:hint="eastAsia" w:ascii="宋体" w:hAnsi="宋体" w:eastAsia="宋体" w:cs="宋体"/>
          <w:sz w:val="28"/>
          <w:lang w:eastAsia="zh-CN"/>
        </w:rPr>
        <w:t>所有轴承均采用瓦、哈、洛正品轴承，采用国产优质名牌厂家密封件。机头机尾有防倾翻固定点，机尾要求带用螺丝固定的回煤罩。</w:t>
      </w:r>
    </w:p>
    <w:p>
      <w:pPr>
        <w:numPr>
          <w:ilvl w:val="0"/>
          <w:numId w:val="0"/>
        </w:numPr>
        <w:ind w:leftChars="0" w:firstLine="560" w:firstLineChars="200"/>
        <w:rPr>
          <w:rFonts w:hint="eastAsia" w:ascii="宋体" w:hAnsi="宋体" w:eastAsia="宋体" w:cs="宋体"/>
          <w:sz w:val="28"/>
        </w:rPr>
      </w:pPr>
      <w:r>
        <w:rPr>
          <w:rFonts w:hint="eastAsia" w:ascii="宋体" w:hAnsi="宋体" w:eastAsia="宋体" w:cs="宋体"/>
          <w:sz w:val="28"/>
          <w:lang w:val="en-US" w:eastAsia="zh-CN"/>
        </w:rPr>
        <w:t>9、</w:t>
      </w:r>
      <w:r>
        <w:rPr>
          <w:rFonts w:hint="eastAsia" w:ascii="宋体" w:hAnsi="宋体" w:eastAsia="宋体" w:cs="宋体"/>
          <w:sz w:val="28"/>
        </w:rPr>
        <w:t>产品到货验收包括：数量、外观质量、装箱单、随机</w:t>
      </w:r>
      <w:r>
        <w:rPr>
          <w:rFonts w:hint="eastAsia" w:ascii="宋体" w:hAnsi="宋体" w:eastAsia="宋体" w:cs="宋体"/>
          <w:sz w:val="28"/>
          <w:lang w:eastAsia="zh-CN"/>
        </w:rPr>
        <w:t>配件及</w:t>
      </w:r>
      <w:r>
        <w:rPr>
          <w:rFonts w:hint="eastAsia" w:ascii="宋体" w:hAnsi="宋体" w:eastAsia="宋体" w:cs="宋体"/>
          <w:sz w:val="28"/>
        </w:rPr>
        <w:t>资料等。</w:t>
      </w:r>
    </w:p>
    <w:p>
      <w:pPr>
        <w:numPr>
          <w:ilvl w:val="0"/>
          <w:numId w:val="0"/>
        </w:numPr>
        <w:ind w:leftChars="0" w:firstLine="560" w:firstLineChars="200"/>
        <w:rPr>
          <w:rFonts w:hint="eastAsia" w:ascii="宋体" w:hAnsi="宋体" w:eastAsia="宋体" w:cs="宋体"/>
          <w:sz w:val="28"/>
        </w:rPr>
      </w:pPr>
      <w:r>
        <w:rPr>
          <w:rFonts w:hint="eastAsia" w:ascii="宋体" w:hAnsi="宋体" w:eastAsia="宋体" w:cs="宋体"/>
          <w:sz w:val="28"/>
          <w:lang w:val="en-US" w:eastAsia="zh-CN"/>
        </w:rPr>
        <w:t>10、</w:t>
      </w:r>
      <w:r>
        <w:rPr>
          <w:rFonts w:hint="eastAsia" w:ascii="宋体" w:hAnsi="宋体" w:eastAsia="宋体" w:cs="宋体"/>
          <w:sz w:val="28"/>
        </w:rPr>
        <w:t>设备油漆、包装、运输等按国家相关标准执行。</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生产厂</w:t>
      </w:r>
      <w:r>
        <w:rPr>
          <w:rFonts w:hint="eastAsia" w:ascii="宋体" w:hAnsi="宋体" w:eastAsia="宋体" w:cs="宋体"/>
          <w:sz w:val="28"/>
          <w:szCs w:val="28"/>
        </w:rPr>
        <w:t>方向甲方提供如下随机资料：产品合格证</w:t>
      </w:r>
      <w:r>
        <w:rPr>
          <w:rFonts w:hint="eastAsia" w:ascii="宋体" w:hAnsi="宋体" w:eastAsia="宋体" w:cs="宋体"/>
          <w:sz w:val="28"/>
          <w:szCs w:val="28"/>
          <w:lang w:eastAsia="zh-CN"/>
        </w:rPr>
        <w:t>，出厂检验报告，</w:t>
      </w:r>
      <w:r>
        <w:rPr>
          <w:rFonts w:hint="eastAsia" w:ascii="宋体" w:hAnsi="宋体" w:eastAsia="宋体" w:cs="宋体"/>
          <w:sz w:val="28"/>
          <w:szCs w:val="28"/>
        </w:rPr>
        <w:t>煤矿安全标志证</w:t>
      </w:r>
      <w:r>
        <w:rPr>
          <w:rFonts w:hint="eastAsia" w:ascii="宋体" w:hAnsi="宋体" w:eastAsia="宋体" w:cs="宋体"/>
          <w:sz w:val="28"/>
          <w:szCs w:val="28"/>
          <w:lang w:eastAsia="zh-CN"/>
        </w:rPr>
        <w:t>（纳入国家煤矿安全标志管理的设备和相关配件的）</w:t>
      </w:r>
      <w:r>
        <w:rPr>
          <w:rFonts w:hint="eastAsia" w:ascii="宋体" w:hAnsi="宋体" w:eastAsia="宋体" w:cs="宋体"/>
          <w:sz w:val="28"/>
          <w:szCs w:val="28"/>
        </w:rPr>
        <w:t>、</w:t>
      </w:r>
      <w:r>
        <w:rPr>
          <w:rFonts w:hint="eastAsia" w:ascii="宋体" w:hAnsi="宋体" w:eastAsia="宋体" w:cs="宋体"/>
          <w:sz w:val="28"/>
          <w:szCs w:val="28"/>
          <w:lang w:val="en-US" w:eastAsia="zh-CN"/>
        </w:rPr>
        <w:t>提供</w:t>
      </w:r>
      <w:r>
        <w:rPr>
          <w:rFonts w:hint="eastAsia" w:ascii="宋体" w:hAnsi="宋体" w:eastAsia="宋体" w:cs="宋体"/>
          <w:sz w:val="28"/>
          <w:szCs w:val="28"/>
        </w:rPr>
        <w:t>随机图册</w:t>
      </w:r>
      <w:r>
        <w:rPr>
          <w:rFonts w:hint="eastAsia" w:ascii="宋体" w:hAnsi="宋体" w:eastAsia="宋体" w:cs="宋体"/>
          <w:sz w:val="28"/>
          <w:szCs w:val="28"/>
          <w:lang w:val="en-US" w:eastAsia="zh-CN"/>
        </w:rPr>
        <w:t>纸质版4</w:t>
      </w:r>
      <w:r>
        <w:rPr>
          <w:rFonts w:hint="eastAsia" w:ascii="宋体" w:hAnsi="宋体" w:eastAsia="宋体" w:cs="宋体"/>
          <w:sz w:val="28"/>
          <w:szCs w:val="28"/>
        </w:rPr>
        <w:t>份</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电子版1份</w:t>
      </w:r>
      <w:r>
        <w:rPr>
          <w:rFonts w:hint="eastAsia" w:ascii="宋体" w:hAnsi="宋体" w:eastAsia="宋体" w:cs="宋体"/>
          <w:sz w:val="28"/>
          <w:szCs w:val="28"/>
        </w:rPr>
        <w:t>。（</w:t>
      </w:r>
      <w:r>
        <w:rPr>
          <w:rFonts w:hint="eastAsia" w:ascii="宋体" w:hAnsi="宋体" w:eastAsia="宋体" w:cs="宋体"/>
          <w:sz w:val="28"/>
          <w:szCs w:val="28"/>
          <w:lang w:eastAsia="zh-CN"/>
        </w:rPr>
        <w:t>纸质合格证及报告、标志证等</w:t>
      </w:r>
      <w:r>
        <w:rPr>
          <w:rFonts w:hint="eastAsia" w:ascii="宋体" w:hAnsi="宋体" w:eastAsia="宋体" w:cs="宋体"/>
          <w:sz w:val="28"/>
          <w:szCs w:val="28"/>
        </w:rPr>
        <w:t>都带单位红章）</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rPr>
        <w:t>保质期为设备到矿后一年</w:t>
      </w:r>
      <w:r>
        <w:rPr>
          <w:rFonts w:hint="eastAsia" w:ascii="宋体" w:hAnsi="宋体" w:eastAsia="宋体" w:cs="宋体"/>
          <w:sz w:val="28"/>
          <w:szCs w:val="28"/>
          <w:lang w:eastAsia="zh-CN"/>
        </w:rPr>
        <w:t>，一年之内因产品质量造成的部件损坏，生产厂方必须在24小时内免费维修或更换，在使用过程中如遇到使用单位处理不了的故障，厂方必须在24小时内赶赴现场协助维修。</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rPr>
        <w:t>刮板运输机出厂试验规范</w:t>
      </w:r>
      <w:r>
        <w:rPr>
          <w:rFonts w:hint="eastAsia" w:ascii="宋体" w:hAnsi="宋体" w:eastAsia="宋体" w:cs="宋体"/>
          <w:sz w:val="28"/>
          <w:szCs w:val="28"/>
          <w:shd w:val="clear" w:color="auto" w:fill="FFFFFF"/>
        </w:rPr>
        <w:t>《MT/T105-93</w:t>
      </w:r>
      <w:r>
        <w:rPr>
          <w:rStyle w:val="9"/>
          <w:rFonts w:hint="eastAsia" w:ascii="宋体" w:hAnsi="宋体" w:eastAsia="宋体" w:cs="宋体"/>
          <w:i w:val="0"/>
          <w:iCs w:val="0"/>
          <w:sz w:val="28"/>
          <w:szCs w:val="28"/>
          <w:shd w:val="clear" w:color="auto" w:fill="FFFFFF"/>
        </w:rPr>
        <w:t>刮板输送机</w:t>
      </w:r>
      <w:r>
        <w:rPr>
          <w:rFonts w:hint="eastAsia" w:ascii="宋体" w:hAnsi="宋体" w:eastAsia="宋体" w:cs="宋体"/>
          <w:sz w:val="28"/>
          <w:szCs w:val="28"/>
          <w:shd w:val="clear" w:color="auto" w:fill="FFFFFF"/>
        </w:rPr>
        <w:t>通用技术条件》</w:t>
      </w:r>
      <w:r>
        <w:rPr>
          <w:rFonts w:hint="eastAsia" w:ascii="宋体" w:hAnsi="宋体" w:eastAsia="宋体" w:cs="宋体"/>
          <w:sz w:val="28"/>
          <w:szCs w:val="28"/>
        </w:rPr>
        <w:t>及矿用高强度圆环链（GB/T12718—91）或最新国家颁布的权威标准验收。</w:t>
      </w:r>
    </w:p>
    <w:p>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14、</w:t>
      </w:r>
      <w:r>
        <w:rPr>
          <w:rFonts w:hint="eastAsia" w:ascii="宋体" w:hAnsi="宋体" w:eastAsia="宋体" w:cs="宋体"/>
          <w:sz w:val="28"/>
          <w:szCs w:val="28"/>
        </w:rPr>
        <w:t>刮板机主要部件过煤量必须达到MT/T496-1995《输送机产品质量分级》规定的优等品要求。</w:t>
      </w:r>
    </w:p>
    <w:p>
      <w:pPr>
        <w:spacing w:line="500" w:lineRule="exact"/>
        <w:ind w:firstLine="560" w:firstLineChars="200"/>
        <w:rPr>
          <w:rFonts w:hint="eastAsia" w:ascii="宋体" w:hAnsi="宋体" w:eastAsia="宋体" w:cs="宋体"/>
          <w:sz w:val="28"/>
          <w:szCs w:val="28"/>
        </w:rPr>
      </w:pPr>
    </w:p>
    <w:p>
      <w:pPr>
        <w:spacing w:line="500" w:lineRule="exact"/>
        <w:ind w:firstLine="562" w:firstLineChars="200"/>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w:t>
      </w:r>
    </w:p>
    <w:p>
      <w:pPr>
        <w:pStyle w:val="2"/>
        <w:numPr>
          <w:ilvl w:val="0"/>
          <w:numId w:val="0"/>
        </w:numPr>
        <w:tabs>
          <w:tab w:val="clear" w:pos="-320"/>
        </w:tabs>
        <w:ind w:leftChars="0"/>
        <w:rPr>
          <w:rFonts w:hint="eastAsia"/>
          <w:lang w:val="en-US" w:eastAsia="zh-CN"/>
        </w:rPr>
      </w:pPr>
    </w:p>
    <w:p>
      <w:pPr>
        <w:numPr>
          <w:ilvl w:val="0"/>
          <w:numId w:val="0"/>
        </w:numPr>
        <w:ind w:firstLine="3640" w:firstLineChars="13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微山湖矿业集团有限公司欢城煤矿</w:t>
      </w:r>
    </w:p>
    <w:p>
      <w:pPr>
        <w:numPr>
          <w:ilvl w:val="0"/>
          <w:numId w:val="0"/>
        </w:numPr>
        <w:ind w:firstLine="280" w:firstLineChars="1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2022年6月20</w:t>
      </w:r>
      <w:bookmarkStart w:id="0" w:name="_GoBack"/>
      <w:bookmarkEnd w:id="0"/>
      <w:r>
        <w:rPr>
          <w:rFonts w:hint="eastAsia" w:ascii="宋体" w:hAnsi="宋体" w:eastAsia="宋体" w:cs="宋体"/>
          <w:b w:val="0"/>
          <w:bCs w:val="0"/>
          <w:sz w:val="28"/>
          <w:szCs w:val="28"/>
          <w:lang w:val="en-US" w:eastAsia="zh-CN"/>
        </w:rPr>
        <w:t>日</w:t>
      </w:r>
    </w:p>
    <w:p>
      <w:pPr>
        <w:rPr>
          <w:rFonts w:hint="eastAsia" w:ascii="宋体" w:hAnsi="宋体" w:eastAsia="宋体" w:cs="宋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2"/>
      </w:pBdr>
      <w:jc w:val="right"/>
      <w:rPr>
        <w:rFonts w:ascii="黑体" w:hAnsi="黑体" w:eastAsia="黑体"/>
        <w:b/>
        <w:w w:val="9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5922EE"/>
    <w:multiLevelType w:val="multilevel"/>
    <w:tmpl w:val="365922EE"/>
    <w:lvl w:ilvl="0" w:tentative="0">
      <w:start w:val="1"/>
      <w:numFmt w:val="chineseCountingThousand"/>
      <w:pStyle w:val="2"/>
      <w:lvlText w:val="%1."/>
      <w:lvlJc w:val="left"/>
      <w:pPr>
        <w:tabs>
          <w:tab w:val="left" w:pos="-320"/>
        </w:tabs>
        <w:ind w:left="-680" w:firstLine="0"/>
      </w:pPr>
      <w:rPr>
        <w:rFonts w:hint="eastAsia"/>
      </w:rPr>
    </w:lvl>
    <w:lvl w:ilvl="1" w:tentative="0">
      <w:start w:val="1"/>
      <w:numFmt w:val="decimal"/>
      <w:lvlText w:val="%2."/>
      <w:lvlJc w:val="left"/>
      <w:pPr>
        <w:tabs>
          <w:tab w:val="left" w:pos="-320"/>
        </w:tabs>
        <w:ind w:left="-680" w:firstLine="0"/>
      </w:pPr>
      <w:rPr>
        <w:rFonts w:hint="eastAsia"/>
      </w:rPr>
    </w:lvl>
    <w:lvl w:ilvl="2" w:tentative="0">
      <w:start w:val="1"/>
      <w:numFmt w:val="decimal"/>
      <w:lvlText w:val="%2.%3."/>
      <w:lvlJc w:val="left"/>
      <w:pPr>
        <w:tabs>
          <w:tab w:val="left" w:pos="40"/>
        </w:tabs>
        <w:ind w:left="-680" w:firstLine="0"/>
      </w:pPr>
      <w:rPr>
        <w:rFonts w:hint="eastAsia"/>
      </w:rPr>
    </w:lvl>
    <w:lvl w:ilvl="3" w:tentative="0">
      <w:start w:val="1"/>
      <w:numFmt w:val="decimal"/>
      <w:lvlText w:val="%2.%3.%4"/>
      <w:lvlJc w:val="left"/>
      <w:pPr>
        <w:tabs>
          <w:tab w:val="left" w:pos="40"/>
        </w:tabs>
        <w:ind w:left="-680" w:firstLine="0"/>
      </w:pPr>
      <w:rPr>
        <w:rFonts w:hint="eastAsia"/>
      </w:rPr>
    </w:lvl>
    <w:lvl w:ilvl="4" w:tentative="0">
      <w:start w:val="1"/>
      <w:numFmt w:val="decimal"/>
      <w:lvlText w:val="%5)"/>
      <w:lvlJc w:val="left"/>
      <w:pPr>
        <w:tabs>
          <w:tab w:val="left" w:pos="360"/>
        </w:tabs>
        <w:ind w:left="-680" w:firstLine="680"/>
      </w:pPr>
      <w:rPr>
        <w:rFonts w:hint="eastAsia"/>
      </w:rPr>
    </w:lvl>
    <w:lvl w:ilvl="5" w:tentative="0">
      <w:start w:val="1"/>
      <w:numFmt w:val="decimal"/>
      <w:lvlText w:val="%1.%2.%3.%4.%5.%6."/>
      <w:lvlJc w:val="left"/>
      <w:pPr>
        <w:tabs>
          <w:tab w:val="left" w:pos="454"/>
        </w:tabs>
        <w:ind w:left="454" w:hanging="1134"/>
      </w:pPr>
      <w:rPr>
        <w:rFonts w:hint="eastAsia"/>
      </w:rPr>
    </w:lvl>
    <w:lvl w:ilvl="6" w:tentative="0">
      <w:start w:val="1"/>
      <w:numFmt w:val="decimal"/>
      <w:lvlText w:val="%1.%2.%3.%4.%5.%6.%7."/>
      <w:lvlJc w:val="left"/>
      <w:pPr>
        <w:tabs>
          <w:tab w:val="left" w:pos="596"/>
        </w:tabs>
        <w:ind w:left="596" w:hanging="1276"/>
      </w:pPr>
      <w:rPr>
        <w:rFonts w:hint="eastAsia"/>
      </w:rPr>
    </w:lvl>
    <w:lvl w:ilvl="7" w:tentative="0">
      <w:start w:val="1"/>
      <w:numFmt w:val="decimal"/>
      <w:lvlText w:val="%1.%2.%3.%4.%5.%6.%7.%8."/>
      <w:lvlJc w:val="left"/>
      <w:pPr>
        <w:tabs>
          <w:tab w:val="left" w:pos="738"/>
        </w:tabs>
        <w:ind w:left="738" w:hanging="1418"/>
      </w:pPr>
      <w:rPr>
        <w:rFonts w:hint="eastAsia"/>
      </w:rPr>
    </w:lvl>
    <w:lvl w:ilvl="8" w:tentative="0">
      <w:start w:val="1"/>
      <w:numFmt w:val="decimal"/>
      <w:lvlText w:val="%1.%2.%3.%4.%5.%6.%7.%8.%9."/>
      <w:lvlJc w:val="left"/>
      <w:pPr>
        <w:tabs>
          <w:tab w:val="left" w:pos="879"/>
        </w:tabs>
        <w:ind w:left="87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YmRhZTczM2Q1NzU3Njc2NTgyNjJhODJiNTk5NzUifQ=="/>
  </w:docVars>
  <w:rsids>
    <w:rsidRoot w:val="00000000"/>
    <w:rsid w:val="02A07C89"/>
    <w:rsid w:val="183A7E8E"/>
    <w:rsid w:val="216D64A2"/>
    <w:rsid w:val="2C841259"/>
    <w:rsid w:val="37492AD2"/>
    <w:rsid w:val="3AE63534"/>
    <w:rsid w:val="46B16DE5"/>
    <w:rsid w:val="551C5592"/>
    <w:rsid w:val="56880CCE"/>
    <w:rsid w:val="65AD52FD"/>
    <w:rsid w:val="6DA3275A"/>
    <w:rsid w:val="73F124D2"/>
    <w:rsid w:val="7A8C6D01"/>
    <w:rsid w:val="7EEB3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tabs>
        <w:tab w:val="left" w:pos="560"/>
      </w:tabs>
      <w:spacing w:before="100" w:after="100"/>
      <w:ind w:left="0"/>
      <w:outlineLvl w:val="0"/>
    </w:pPr>
    <w:rPr>
      <w:rFonts w:eastAsia="黑体"/>
      <w:b/>
      <w:kern w:val="44"/>
      <w:sz w:val="3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line="360" w:lineRule="auto"/>
      <w:ind w:left="28" w:leftChars="10" w:firstLine="396" w:firstLineChars="165"/>
    </w:pPr>
    <w:rPr>
      <w:rFonts w:ascii="宋体" w:eastAsia="宋体"/>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Emphasis"/>
    <w:basedOn w:val="7"/>
    <w:qFormat/>
    <w:uiPriority w:val="0"/>
    <w:rPr>
      <w:i/>
      <w:i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1103</Words>
  <Characters>1359</Characters>
  <Lines>0</Lines>
  <Paragraphs>0</Paragraphs>
  <TotalTime>114</TotalTime>
  <ScaleCrop>false</ScaleCrop>
  <LinksUpToDate>false</LinksUpToDate>
  <CharactersWithSpaces>1465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jdbwb</cp:lastModifiedBy>
  <cp:lastPrinted>2021-08-05T03:33:00Z</cp:lastPrinted>
  <dcterms:modified xsi:type="dcterms:W3CDTF">2022-06-21T02:51:49Z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43D962E559A741D69A05DA0D08F450C3</vt:lpwstr>
  </property>
</Properties>
</file>