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1761" w:firstLineChars="400"/>
        <w:jc w:val="left"/>
        <w:rPr>
          <w:rFonts w:hint="eastAsia" w:ascii="微软雅黑" w:hAnsi="微软雅黑" w:eastAsia="微软雅黑"/>
          <w:b/>
          <w:sz w:val="44"/>
          <w:szCs w:val="44"/>
          <w:lang w:eastAsia="zh-CN"/>
        </w:rPr>
      </w:pPr>
      <w:r>
        <w:rPr>
          <w:rFonts w:hint="eastAsia" w:ascii="微软雅黑" w:hAnsi="微软雅黑" w:eastAsia="微软雅黑"/>
          <w:b/>
          <w:sz w:val="44"/>
          <w:szCs w:val="44"/>
        </w:rPr>
        <w:t>切折烫一体机技术</w:t>
      </w:r>
      <w:r>
        <w:rPr>
          <w:rFonts w:hint="eastAsia" w:ascii="微软雅黑" w:hAnsi="微软雅黑" w:eastAsia="微软雅黑"/>
          <w:b/>
          <w:sz w:val="44"/>
          <w:szCs w:val="44"/>
          <w:lang w:eastAsia="zh-CN"/>
        </w:rPr>
        <w:t>要求</w:t>
      </w:r>
    </w:p>
    <w:p>
      <w:pPr>
        <w:spacing w:line="440" w:lineRule="exact"/>
        <w:jc w:val="left"/>
        <w:rPr>
          <w:rFonts w:ascii="微软雅黑" w:hAnsi="微软雅黑" w:eastAsia="微软雅黑"/>
          <w:b/>
          <w:szCs w:val="21"/>
        </w:rPr>
      </w:pPr>
      <w:r>
        <w:rPr>
          <w:rFonts w:hint="eastAsia" w:ascii="微软雅黑" w:hAnsi="微软雅黑" w:eastAsia="微软雅黑"/>
          <w:b/>
          <w:szCs w:val="21"/>
        </w:rPr>
        <w:t>一、功能概述</w:t>
      </w:r>
    </w:p>
    <w:p>
      <w:pPr>
        <w:numPr>
          <w:ilvl w:val="0"/>
          <w:numId w:val="0"/>
        </w:numPr>
        <w:spacing w:line="440" w:lineRule="exact"/>
        <w:ind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该设备适用于软包装锂电池</w:t>
      </w:r>
      <w:r>
        <w:rPr>
          <w:rFonts w:hint="eastAsia" w:asciiTheme="minorEastAsia" w:hAnsiTheme="minorEastAsia" w:eastAsiaTheme="minorEastAsia" w:cstheme="minorEastAsia"/>
          <w:sz w:val="24"/>
          <w:szCs w:val="24"/>
          <w:lang w:eastAsia="zh-CN"/>
        </w:rPr>
        <w:t>两侧</w:t>
      </w:r>
      <w:r>
        <w:rPr>
          <w:rFonts w:hint="eastAsia" w:asciiTheme="minorEastAsia" w:hAnsiTheme="minorEastAsia" w:eastAsiaTheme="minorEastAsia" w:cstheme="minorEastAsia"/>
          <w:sz w:val="24"/>
          <w:szCs w:val="24"/>
        </w:rPr>
        <w:t>切边、折边、烫边定型；实现单折边、双折边与平折边</w:t>
      </w:r>
      <w:r>
        <w:rPr>
          <w:rFonts w:hint="eastAsia" w:asciiTheme="minorEastAsia" w:hAnsiTheme="minorEastAsia" w:eastAsiaTheme="minorEastAsia" w:cstheme="minorEastAsia"/>
          <w:sz w:val="24"/>
          <w:szCs w:val="24"/>
          <w:lang w:eastAsia="zh-CN"/>
        </w:rPr>
        <w:t>、</w:t>
      </w:r>
      <w:r>
        <w:rPr>
          <w:rFonts w:hint="eastAsia" w:ascii="宋体" w:hAnsi="宋体"/>
          <w:sz w:val="24"/>
          <w:szCs w:val="24"/>
        </w:rPr>
        <w:t>产品定位精准，产品的一致性</w:t>
      </w:r>
      <w:r>
        <w:rPr>
          <w:rFonts w:hint="eastAsia" w:ascii="宋体" w:hAnsi="宋体"/>
          <w:sz w:val="24"/>
          <w:szCs w:val="24"/>
          <w:lang w:eastAsia="zh-CN"/>
        </w:rPr>
        <w:t>好</w:t>
      </w:r>
      <w:r>
        <w:rPr>
          <w:rFonts w:hint="eastAsia" w:asciiTheme="minorEastAsia" w:hAnsiTheme="minorEastAsia" w:eastAsiaTheme="minorEastAsia" w:cstheme="minorEastAsia"/>
          <w:sz w:val="24"/>
          <w:szCs w:val="24"/>
        </w:rPr>
        <w:t>。</w:t>
      </w:r>
    </w:p>
    <w:p>
      <w:pPr>
        <w:numPr>
          <w:ilvl w:val="0"/>
          <w:numId w:val="0"/>
        </w:numPr>
        <w:spacing w:line="440" w:lineRule="exact"/>
        <w:ind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工艺流程：人工将电芯装入夹具，左右两侧气缸定位，上压气缸压紧电池，伺服电机通过同步带驱动夹具前进，依次经过圆切刀切边，再经过一折，在轮槽作用下渐进式弯卷折边达到180度。然后烫边、再二道折边滚轮完成平折边压边达到270度，定型后、最后到下料工位，人工将加工完成的电池取出，上下料互不干扰。电芯切气袋后，完成电芯单折、双折边、双侧烫边功能。切掉气囊有收集容器、防腐蚀。</w:t>
      </w:r>
    </w:p>
    <w:p>
      <w:pPr>
        <w:spacing w:line="440" w:lineRule="exact"/>
        <w:jc w:val="left"/>
        <w:rPr>
          <w:rFonts w:ascii="微软雅黑" w:hAnsi="微软雅黑" w:eastAsia="微软雅黑"/>
          <w:szCs w:val="21"/>
        </w:rPr>
      </w:pPr>
      <w:r>
        <w:rPr>
          <w:rFonts w:hint="eastAsia" w:ascii="微软雅黑" w:hAnsi="微软雅黑" w:eastAsia="微软雅黑"/>
          <w:b/>
          <w:szCs w:val="21"/>
          <w:lang w:eastAsia="zh-CN"/>
        </w:rPr>
        <w:t>二</w:t>
      </w:r>
      <w:r>
        <w:rPr>
          <w:rFonts w:hint="eastAsia" w:ascii="微软雅黑" w:hAnsi="微软雅黑" w:eastAsia="微软雅黑"/>
          <w:b/>
          <w:szCs w:val="21"/>
        </w:rPr>
        <w:t>、技术参数</w:t>
      </w:r>
    </w:p>
    <w:p>
      <w:pPr>
        <w:spacing w:line="440" w:lineRule="exact"/>
        <w:ind w:firstLine="480" w:firstLineChars="200"/>
        <w:jc w:val="left"/>
        <w:rPr>
          <w:rFonts w:hint="eastAsia" w:asciiTheme="minorEastAsia" w:hAnsiTheme="minorEastAsia" w:eastAsiaTheme="minorEastAsia" w:cstheme="minorEastAsia"/>
          <w:sz w:val="24"/>
          <w:szCs w:val="24"/>
        </w:rPr>
      </w:pPr>
    </w:p>
    <w:tbl>
      <w:tblPr>
        <w:tblStyle w:val="5"/>
        <w:tblpPr w:leftFromText="180" w:rightFromText="180" w:vertAnchor="page" w:horzAnchor="page" w:tblpX="2685" w:tblpY="6811"/>
        <w:tblW w:w="3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580" w:type="dxa"/>
            <w:gridSpan w:val="2"/>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电池折边前尺寸（mm）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59" w:type="dxa"/>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A</w:t>
            </w:r>
          </w:p>
        </w:tc>
        <w:tc>
          <w:tcPr>
            <w:tcW w:w="2521" w:type="dxa"/>
            <w:shd w:val="clear" w:color="auto" w:fill="auto"/>
            <w:noWrap/>
            <w:vAlign w:val="center"/>
          </w:tcPr>
          <w:p>
            <w:pPr>
              <w:rPr>
                <w:rFonts w:ascii="微软雅黑" w:hAnsi="微软雅黑" w:eastAsia="微软雅黑"/>
                <w:szCs w:val="21"/>
              </w:rPr>
            </w:pPr>
            <w:r>
              <w:rPr>
                <w:rFonts w:hint="eastAsia" w:ascii="微软雅黑" w:hAnsi="微软雅黑" w:eastAsia="微软雅黑"/>
                <w:szCs w:val="21"/>
                <w:lang w:val="en-US" w:eastAsia="zh-CN"/>
              </w:rPr>
              <w:t>10</w:t>
            </w:r>
            <w:r>
              <w:rPr>
                <w:rFonts w:hint="eastAsia" w:ascii="微软雅黑" w:hAnsi="微软雅黑" w:eastAsia="微软雅黑"/>
                <w:szCs w:val="21"/>
              </w:rPr>
              <w:t>0-400(含极耳)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59" w:type="dxa"/>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B</w:t>
            </w:r>
          </w:p>
        </w:tc>
        <w:tc>
          <w:tcPr>
            <w:tcW w:w="2521" w:type="dxa"/>
            <w:shd w:val="clear" w:color="auto" w:fill="auto"/>
            <w:noWrap/>
            <w:vAlign w:val="center"/>
          </w:tcPr>
          <w:p>
            <w:pPr>
              <w:rPr>
                <w:rFonts w:ascii="微软雅黑" w:hAnsi="微软雅黑" w:eastAsia="微软雅黑"/>
                <w:szCs w:val="21"/>
              </w:rPr>
            </w:pPr>
            <w:r>
              <w:rPr>
                <w:rFonts w:hint="eastAsia" w:ascii="微软雅黑" w:hAnsi="微软雅黑" w:eastAsia="微软雅黑"/>
                <w:szCs w:val="21"/>
                <w:lang w:val="en-US" w:eastAsia="zh-CN"/>
              </w:rPr>
              <w:t>10</w:t>
            </w:r>
            <w:r>
              <w:rPr>
                <w:rFonts w:hint="eastAsia" w:ascii="微软雅黑" w:hAnsi="微软雅黑" w:eastAsia="微软雅黑"/>
                <w:szCs w:val="21"/>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59" w:type="dxa"/>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C</w:t>
            </w:r>
          </w:p>
        </w:tc>
        <w:tc>
          <w:tcPr>
            <w:tcW w:w="2521" w:type="dxa"/>
            <w:shd w:val="clear" w:color="auto" w:fill="auto"/>
            <w:noWrap/>
            <w:vAlign w:val="center"/>
          </w:tcPr>
          <w:p>
            <w:pPr>
              <w:rPr>
                <w:rFonts w:hint="default" w:ascii="微软雅黑" w:hAnsi="微软雅黑" w:eastAsia="微软雅黑"/>
                <w:szCs w:val="21"/>
                <w:lang w:val="en-US" w:eastAsia="zh-CN"/>
              </w:rPr>
            </w:pPr>
            <w:r>
              <w:rPr>
                <w:rFonts w:hint="eastAsia" w:ascii="微软雅黑" w:hAnsi="微软雅黑" w:eastAsia="微软雅黑"/>
                <w:szCs w:val="21"/>
              </w:rPr>
              <w:t>≤</w:t>
            </w:r>
            <w:r>
              <w:rPr>
                <w:rFonts w:hint="eastAsia" w:ascii="微软雅黑" w:hAnsi="微软雅黑" w:eastAsia="微软雅黑"/>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59" w:type="dxa"/>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D</w:t>
            </w:r>
          </w:p>
        </w:tc>
        <w:tc>
          <w:tcPr>
            <w:tcW w:w="2521" w:type="dxa"/>
            <w:shd w:val="clear" w:color="auto" w:fill="auto"/>
            <w:noWrap/>
            <w:vAlign w:val="center"/>
          </w:tcPr>
          <w:p>
            <w:pPr>
              <w:rPr>
                <w:rFonts w:hint="eastAsia" w:ascii="微软雅黑" w:hAnsi="微软雅黑" w:eastAsia="微软雅黑"/>
                <w:szCs w:val="21"/>
                <w:lang w:val="en-US" w:eastAsia="zh-CN"/>
              </w:rPr>
            </w:pPr>
            <w:r>
              <w:rPr>
                <w:rFonts w:hint="eastAsia" w:ascii="微软雅黑" w:hAnsi="微软雅黑" w:eastAsia="微软雅黑"/>
                <w:szCs w:val="21"/>
              </w:rPr>
              <w:t>0.19-0.2</w:t>
            </w:r>
            <w:r>
              <w:rPr>
                <w:rFonts w:hint="eastAsia" w:ascii="微软雅黑" w:hAnsi="微软雅黑" w:eastAsia="微软雅黑"/>
                <w:szCs w:val="21"/>
                <w:lang w:val="en-US" w:eastAsia="zh-CN"/>
              </w:rPr>
              <w:t>8</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59" w:type="dxa"/>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T</w:t>
            </w:r>
          </w:p>
        </w:tc>
        <w:tc>
          <w:tcPr>
            <w:tcW w:w="2521" w:type="dxa"/>
            <w:shd w:val="clear" w:color="auto" w:fill="auto"/>
            <w:noWrap/>
            <w:vAlign w:val="center"/>
          </w:tcPr>
          <w:p>
            <w:pPr>
              <w:rPr>
                <w:rFonts w:ascii="微软雅黑" w:hAnsi="微软雅黑" w:eastAsia="微软雅黑"/>
                <w:szCs w:val="21"/>
              </w:rPr>
            </w:pPr>
            <w:r>
              <w:rPr>
                <w:rFonts w:hint="eastAsia" w:ascii="微软雅黑" w:hAnsi="微软雅黑" w:eastAsia="微软雅黑"/>
                <w:szCs w:val="21"/>
              </w:rPr>
              <w:t>4-20</w:t>
            </w:r>
          </w:p>
        </w:tc>
      </w:tr>
    </w:tbl>
    <w:p>
      <w:pPr>
        <w:spacing w:line="440" w:lineRule="exact"/>
        <w:ind w:firstLine="420" w:firstLineChars="200"/>
        <w:jc w:val="left"/>
        <w:rPr>
          <w:rFonts w:hint="eastAsia" w:asciiTheme="minorEastAsia" w:hAnsiTheme="minorEastAsia" w:eastAsiaTheme="minorEastAsia" w:cstheme="minorEastAsia"/>
          <w:sz w:val="24"/>
          <w:szCs w:val="24"/>
        </w:rPr>
      </w:pPr>
      <w:r>
        <w:rPr>
          <w:rFonts w:ascii="Calibri" w:hAnsi="Calibri"/>
        </w:rPr>
        <w:drawing>
          <wp:anchor distT="0" distB="0" distL="114300" distR="114300" simplePos="0" relativeHeight="251659264" behindDoc="0" locked="0" layoutInCell="1" allowOverlap="1">
            <wp:simplePos x="0" y="0"/>
            <wp:positionH relativeFrom="column">
              <wp:posOffset>3130550</wp:posOffset>
            </wp:positionH>
            <wp:positionV relativeFrom="paragraph">
              <wp:posOffset>57785</wp:posOffset>
            </wp:positionV>
            <wp:extent cx="1762760" cy="1250950"/>
            <wp:effectExtent l="0" t="0" r="8890" b="635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4" cstate="print">
                      <a:extLst>
                        <a:ext uri="{28A0092B-C50C-407E-A947-70E740481C1C}">
                          <a14:useLocalDpi xmlns:a14="http://schemas.microsoft.com/office/drawing/2010/main" val="0"/>
                        </a:ext>
                      </a:extLst>
                    </a:blip>
                    <a:srcRect l="29407" t="23509" r="24702" b="6393"/>
                    <a:stretch>
                      <a:fillRect/>
                    </a:stretch>
                  </pic:blipFill>
                  <pic:spPr>
                    <a:xfrm>
                      <a:off x="0" y="0"/>
                      <a:ext cx="1762760" cy="1250950"/>
                    </a:xfrm>
                    <a:prstGeom prst="rect">
                      <a:avLst/>
                    </a:prstGeom>
                    <a:noFill/>
                    <a:ln>
                      <a:noFill/>
                    </a:ln>
                  </pic:spPr>
                </pic:pic>
              </a:graphicData>
            </a:graphic>
          </wp:anchor>
        </w:drawing>
      </w: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20" w:firstLineChars="200"/>
        <w:jc w:val="left"/>
        <w:rPr>
          <w:rFonts w:hint="eastAsia" w:asciiTheme="minorEastAsia" w:hAnsiTheme="minorEastAsia" w:eastAsiaTheme="minorEastAsia" w:cstheme="minorEastAsia"/>
          <w:sz w:val="24"/>
          <w:szCs w:val="24"/>
        </w:rPr>
      </w:pPr>
      <w:r>
        <w:rPr>
          <w:rFonts w:ascii="Calibri" w:hAnsi="Calibri"/>
        </w:rPr>
        <w:drawing>
          <wp:anchor distT="0" distB="0" distL="114300" distR="114300" simplePos="0" relativeHeight="251660288" behindDoc="0" locked="0" layoutInCell="1" allowOverlap="1">
            <wp:simplePos x="0" y="0"/>
            <wp:positionH relativeFrom="column">
              <wp:posOffset>3035300</wp:posOffset>
            </wp:positionH>
            <wp:positionV relativeFrom="paragraph">
              <wp:posOffset>277495</wp:posOffset>
            </wp:positionV>
            <wp:extent cx="1923415" cy="1195705"/>
            <wp:effectExtent l="0" t="0" r="635" b="4445"/>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5" cstate="print">
                      <a:extLst>
                        <a:ext uri="{28A0092B-C50C-407E-A947-70E740481C1C}">
                          <a14:useLocalDpi xmlns:a14="http://schemas.microsoft.com/office/drawing/2010/main" val="0"/>
                        </a:ext>
                      </a:extLst>
                    </a:blip>
                    <a:srcRect l="23805" t="27184" r="20662" b="11473"/>
                    <a:stretch>
                      <a:fillRect/>
                    </a:stretch>
                  </pic:blipFill>
                  <pic:spPr>
                    <a:xfrm>
                      <a:off x="0" y="0"/>
                      <a:ext cx="1923415" cy="1195705"/>
                    </a:xfrm>
                    <a:prstGeom prst="rect">
                      <a:avLst/>
                    </a:prstGeom>
                    <a:noFill/>
                    <a:ln>
                      <a:noFill/>
                    </a:ln>
                  </pic:spPr>
                </pic:pic>
              </a:graphicData>
            </a:graphic>
          </wp:anchor>
        </w:drawing>
      </w: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单头出极耳与双头出极耳实现通用</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电池总长</w:t>
      </w:r>
      <w:r>
        <w:rPr>
          <w:rFonts w:hint="eastAsia" w:asciiTheme="minorEastAsia" w:hAnsiTheme="minorEastAsia" w:eastAsiaTheme="minorEastAsia" w:cstheme="minorEastAsia"/>
          <w:sz w:val="24"/>
          <w:szCs w:val="24"/>
          <w:lang w:eastAsia="zh-CN"/>
        </w:rPr>
        <w:t>（含极耳）</w:t>
      </w:r>
      <w:r>
        <w:rPr>
          <w:rFonts w:hint="eastAsia" w:asciiTheme="minorEastAsia" w:hAnsiTheme="minorEastAsia" w:eastAsiaTheme="minorEastAsia" w:cstheme="minorEastAsia"/>
          <w:sz w:val="24"/>
          <w:szCs w:val="24"/>
          <w:lang w:val="en-US" w:eastAsia="zh-CN"/>
        </w:rPr>
        <w:t>100-400</w:t>
      </w:r>
      <w:r>
        <w:rPr>
          <w:rFonts w:hint="eastAsia" w:asciiTheme="minorEastAsia" w:hAnsiTheme="minorEastAsia" w:eastAsiaTheme="minorEastAsia" w:cstheme="minorEastAsia"/>
          <w:sz w:val="24"/>
          <w:szCs w:val="24"/>
        </w:rPr>
        <w:t>mm，电池主体宽度：</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300</w:t>
      </w:r>
      <w:r>
        <w:rPr>
          <w:rFonts w:hint="eastAsia" w:asciiTheme="minorEastAsia" w:hAnsiTheme="minorEastAsia" w:eastAsiaTheme="minorEastAsia" w:cstheme="minorEastAsia"/>
          <w:sz w:val="24"/>
          <w:szCs w:val="24"/>
        </w:rPr>
        <w:t>mm</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电池有效厚度:4-20mm，封印厚度: 0.19-0.2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mm</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气袋边长度≤</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mm</w:t>
      </w:r>
      <w:r>
        <w:rPr>
          <w:rFonts w:hint="eastAsia" w:asciiTheme="minorEastAsia" w:hAnsiTheme="minorEastAsia" w:eastAsiaTheme="minorEastAsia" w:cstheme="minorEastAsia"/>
          <w:sz w:val="24"/>
          <w:szCs w:val="24"/>
        </w:rPr>
        <w:t>（气袋切边后）</w:t>
      </w:r>
    </w:p>
    <w:p>
      <w:pPr>
        <w:spacing w:line="440" w:lineRule="exact"/>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烫边封头长度4</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0mm，夹具有效区长度400mm</w:t>
      </w:r>
    </w:p>
    <w:p>
      <w:pPr>
        <w:spacing w:line="440" w:lineRule="exact"/>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6.封头温度常温-180度、热平整形时间：0～60s 可调; 控制精度 0.1s、压力可调节</w:t>
      </w:r>
    </w:p>
    <w:p>
      <w:pPr>
        <w:numPr>
          <w:ilvl w:val="0"/>
          <w:numId w:val="0"/>
        </w:numPr>
        <w:spacing w:line="360" w:lineRule="auto"/>
        <w:ind w:right="28" w:rightChars="0"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设备效率： ≥8PPM</w:t>
      </w:r>
    </w:p>
    <w:p>
      <w:pPr>
        <w:numPr>
          <w:ilvl w:val="0"/>
          <w:numId w:val="0"/>
        </w:numPr>
        <w:spacing w:line="360" w:lineRule="auto"/>
        <w:ind w:right="28" w:rightChars="0" w:firstLine="480" w:firstLineChars="200"/>
        <w:jc w:val="left"/>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产品的合格率：≥99</w:t>
      </w:r>
      <w:r>
        <w:rPr>
          <w:rFonts w:hint="eastAsia" w:ascii="宋体" w:hAnsi="宋体"/>
          <w:sz w:val="24"/>
          <w:szCs w:val="24"/>
          <w:lang w:val="en-US" w:eastAsia="zh-CN"/>
        </w:rPr>
        <w:t>.9</w:t>
      </w:r>
      <w:r>
        <w:rPr>
          <w:rFonts w:hint="eastAsia" w:ascii="宋体" w:hAnsi="宋体"/>
          <w:sz w:val="24"/>
          <w:szCs w:val="24"/>
        </w:rPr>
        <w:t>%</w:t>
      </w:r>
    </w:p>
    <w:p>
      <w:pPr>
        <w:numPr>
          <w:ilvl w:val="0"/>
          <w:numId w:val="0"/>
        </w:numPr>
        <w:spacing w:line="360" w:lineRule="auto"/>
        <w:ind w:right="28" w:rightChars="0" w:firstLine="480" w:firstLineChars="200"/>
        <w:jc w:val="left"/>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生产线需要操作人员：</w:t>
      </w:r>
      <w:r>
        <w:rPr>
          <w:rFonts w:hint="eastAsia" w:ascii="宋体" w:hAnsi="宋体"/>
          <w:sz w:val="24"/>
          <w:szCs w:val="24"/>
          <w:lang w:val="en-US" w:eastAsia="zh-CN"/>
        </w:rPr>
        <w:t>1</w:t>
      </w:r>
      <w:r>
        <w:rPr>
          <w:rFonts w:hint="eastAsia" w:ascii="宋体" w:hAnsi="宋体"/>
          <w:sz w:val="24"/>
          <w:szCs w:val="24"/>
        </w:rPr>
        <w:t>人</w:t>
      </w:r>
    </w:p>
    <w:p>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设备稼动率：≥98</w:t>
      </w:r>
      <w:r>
        <w:rPr>
          <w:rFonts w:ascii="宋体" w:hAnsi="宋体"/>
          <w:sz w:val="24"/>
          <w:szCs w:val="24"/>
        </w:rPr>
        <w:t>%</w:t>
      </w:r>
      <w:r>
        <w:rPr>
          <w:rFonts w:hint="eastAsia" w:ascii="宋体" w:hAnsi="宋体"/>
          <w:sz w:val="24"/>
          <w:szCs w:val="24"/>
        </w:rPr>
        <w:t>（只由设备造成的故障）</w:t>
      </w:r>
    </w:p>
    <w:p>
      <w:pPr>
        <w:numPr>
          <w:ilvl w:val="0"/>
          <w:numId w:val="0"/>
        </w:numPr>
        <w:spacing w:line="360" w:lineRule="auto"/>
        <w:ind w:right="28" w:rightChars="0" w:firstLine="480" w:firstLineChars="200"/>
        <w:jc w:val="left"/>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噪音：在离设备一米远的任意高度测试的噪音度≤75dB</w:t>
      </w:r>
    </w:p>
    <w:p>
      <w:pPr>
        <w:numPr>
          <w:ilvl w:val="0"/>
          <w:numId w:val="0"/>
        </w:numPr>
        <w:spacing w:line="360" w:lineRule="auto"/>
        <w:ind w:right="28" w:rightChars="0"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12.切刀:裁切精度±0.05mm 、切边整齐无拉丝 耐腐蚀方便更换</w:t>
      </w:r>
    </w:p>
    <w:p>
      <w:pPr>
        <w:numPr>
          <w:ilvl w:val="0"/>
          <w:numId w:val="0"/>
        </w:numPr>
        <w:spacing w:line="360" w:lineRule="auto"/>
        <w:ind w:right="28" w:rightChars="0"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13.设备配置有安全光栅及安全门开关防护，有电池定位及夹具检测保护</w:t>
      </w:r>
    </w:p>
    <w:p>
      <w:pPr>
        <w:numPr>
          <w:ilvl w:val="0"/>
          <w:numId w:val="0"/>
        </w:numPr>
        <w:spacing w:line="360" w:lineRule="auto"/>
        <w:ind w:right="28" w:rightChars="0" w:firstLine="480" w:firstLineChars="200"/>
        <w:jc w:val="left"/>
        <w:rPr>
          <w:rFonts w:ascii="宋体" w:hAnsi="宋体"/>
          <w:sz w:val="24"/>
          <w:szCs w:val="24"/>
        </w:rPr>
      </w:pPr>
      <w:r>
        <w:rPr>
          <w:rFonts w:hint="eastAsia" w:ascii="宋体" w:hAnsi="宋体"/>
          <w:sz w:val="24"/>
          <w:szCs w:val="24"/>
          <w:lang w:val="en-US" w:eastAsia="zh-CN"/>
        </w:rPr>
        <w:t>14.操作画面具备手动单工位操作，自动运行、参数设置、故障报警等功能界面，具有产出和效率统计功能，</w:t>
      </w:r>
      <w:r>
        <w:rPr>
          <w:rFonts w:hint="eastAsia" w:ascii="宋体" w:hAnsi="宋体"/>
          <w:sz w:val="24"/>
          <w:szCs w:val="24"/>
        </w:rPr>
        <w:t>如果要进行其他工位参数设定与更改的也只用在触摸屏中进行更改即可</w:t>
      </w:r>
    </w:p>
    <w:p>
      <w:pPr>
        <w:numPr>
          <w:ilvl w:val="0"/>
          <w:numId w:val="0"/>
        </w:numPr>
        <w:spacing w:line="360" w:lineRule="auto"/>
        <w:ind w:right="28" w:rightChars="0" w:firstLine="480" w:firstLineChars="200"/>
        <w:jc w:val="left"/>
        <w:rPr>
          <w:rFonts w:hint="default" w:ascii="宋体" w:hAnsi="宋体"/>
          <w:sz w:val="24"/>
          <w:szCs w:val="24"/>
          <w:lang w:val="en-US" w:eastAsia="zh-CN"/>
        </w:rPr>
      </w:pPr>
      <w:r>
        <w:rPr>
          <w:rFonts w:hint="eastAsia" w:ascii="宋体" w:hAnsi="宋体"/>
          <w:sz w:val="24"/>
          <w:szCs w:val="24"/>
          <w:lang w:val="en-US" w:eastAsia="zh-CN"/>
        </w:rPr>
        <w:t>15.</w:t>
      </w:r>
      <w:r>
        <w:rPr>
          <w:rFonts w:hint="eastAsia" w:ascii="宋体" w:hAnsi="宋体"/>
          <w:sz w:val="24"/>
          <w:szCs w:val="24"/>
        </w:rPr>
        <w:t>设备动作顺畅，手动与自动随意操作都不会有撞机现象，有完备的报警功能与防呆功能，</w:t>
      </w:r>
      <w:r>
        <w:rPr>
          <w:rFonts w:hint="eastAsia" w:ascii="宋体" w:hAnsi="宋体"/>
          <w:sz w:val="24"/>
          <w:szCs w:val="24"/>
          <w:lang w:eastAsia="zh-CN"/>
        </w:rPr>
        <w:t>对于</w:t>
      </w:r>
      <w:r>
        <w:rPr>
          <w:rFonts w:hint="eastAsia" w:ascii="宋体" w:hAnsi="宋体"/>
          <w:sz w:val="24"/>
          <w:szCs w:val="24"/>
        </w:rPr>
        <w:t>设备</w:t>
      </w:r>
      <w:r>
        <w:rPr>
          <w:rFonts w:hint="eastAsia" w:ascii="宋体" w:hAnsi="宋体"/>
          <w:sz w:val="24"/>
          <w:szCs w:val="24"/>
          <w:lang w:eastAsia="zh-CN"/>
        </w:rPr>
        <w:t>出现的报警、</w:t>
      </w:r>
      <w:r>
        <w:rPr>
          <w:rFonts w:hint="eastAsia" w:ascii="宋体" w:hAnsi="宋体"/>
          <w:sz w:val="24"/>
          <w:szCs w:val="24"/>
        </w:rPr>
        <w:t>故障时，触摸屏上显示设备故障问题点便于查找,触摸屏上随时能查看设备输入输出点状态</w:t>
      </w:r>
    </w:p>
    <w:p>
      <w:pPr>
        <w:numPr>
          <w:ilvl w:val="0"/>
          <w:numId w:val="0"/>
        </w:numPr>
        <w:spacing w:line="360" w:lineRule="auto"/>
        <w:ind w:right="28" w:rightChars="0"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16.设备模块化配置、切刀及折边轮组等间距可整体调整，各组亦能单独微调</w:t>
      </w:r>
    </w:p>
    <w:p>
      <w:pPr>
        <w:numPr>
          <w:ilvl w:val="0"/>
          <w:numId w:val="0"/>
        </w:numPr>
        <w:spacing w:line="360" w:lineRule="auto"/>
        <w:ind w:right="28" w:rightChars="0" w:firstLine="480" w:firstLineChars="200"/>
        <w:jc w:val="left"/>
        <w:rPr>
          <w:rFonts w:hint="default" w:ascii="宋体" w:hAnsi="宋体"/>
          <w:sz w:val="24"/>
          <w:szCs w:val="24"/>
          <w:lang w:val="en-US" w:eastAsia="zh-CN"/>
        </w:rPr>
      </w:pPr>
      <w:r>
        <w:rPr>
          <w:rFonts w:hint="eastAsia" w:ascii="宋体" w:hAnsi="宋体"/>
          <w:sz w:val="24"/>
          <w:szCs w:val="24"/>
          <w:lang w:val="en-US" w:eastAsia="zh-CN"/>
        </w:rPr>
        <w:t>17.折边的宽度尺寸可以微调节.实现电池折边功能，在折边过程中需对电池主体进行加压、不得伤害电池主体内部；使电池在平稳的情况下进行折边，电池表面平整、无褶皱</w:t>
      </w:r>
    </w:p>
    <w:p>
      <w:pPr>
        <w:numPr>
          <w:ilvl w:val="0"/>
          <w:numId w:val="0"/>
        </w:numPr>
        <w:spacing w:line="360" w:lineRule="auto"/>
        <w:ind w:right="28" w:rightChars="0" w:firstLine="480" w:firstLineChars="200"/>
        <w:jc w:val="left"/>
        <w:rPr>
          <w:rFonts w:hint="default" w:ascii="宋体" w:hAnsi="宋体"/>
          <w:sz w:val="24"/>
          <w:szCs w:val="24"/>
          <w:lang w:val="en-US" w:eastAsia="zh-CN"/>
        </w:rPr>
      </w:pPr>
      <w:r>
        <w:rPr>
          <w:rFonts w:hint="eastAsia" w:ascii="宋体" w:hAnsi="宋体"/>
          <w:sz w:val="24"/>
          <w:szCs w:val="24"/>
          <w:lang w:val="en-US" w:eastAsia="zh-CN"/>
        </w:rPr>
        <w:t>18.折边示意图:</w:t>
      </w:r>
    </w:p>
    <w:tbl>
      <w:tblPr>
        <w:tblStyle w:val="5"/>
        <w:tblpPr w:leftFromText="180" w:rightFromText="180" w:vertAnchor="text" w:horzAnchor="page" w:tblpX="2655" w:tblpY="246"/>
        <w:tblW w:w="3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452" w:type="dxa"/>
            <w:gridSpan w:val="2"/>
            <w:shd w:val="clear" w:color="auto" w:fill="auto"/>
            <w:noWrap/>
            <w:vAlign w:val="center"/>
          </w:tcPr>
          <w:p>
            <w:pPr>
              <w:ind w:left="369" w:leftChars="-1" w:hanging="371" w:hangingChars="177"/>
              <w:jc w:val="center"/>
              <w:rPr>
                <w:rFonts w:ascii="微软雅黑" w:hAnsi="微软雅黑" w:eastAsia="微软雅黑"/>
                <w:szCs w:val="21"/>
              </w:rPr>
            </w:pPr>
            <w:r>
              <w:rPr>
                <w:rFonts w:hint="eastAsia" w:ascii="微软雅黑" w:hAnsi="微软雅黑" w:eastAsia="微软雅黑"/>
                <w:szCs w:val="21"/>
              </w:rPr>
              <w:t>电池折边后尺寸（mm）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8" w:type="dxa"/>
            <w:shd w:val="clear" w:color="auto" w:fill="auto"/>
            <w:noWrap/>
            <w:vAlign w:val="center"/>
          </w:tcPr>
          <w:p>
            <w:pPr>
              <w:ind w:left="-283" w:leftChars="-135" w:firstLine="247" w:firstLineChars="118"/>
              <w:rPr>
                <w:rFonts w:ascii="微软雅黑" w:hAnsi="微软雅黑" w:eastAsia="微软雅黑"/>
                <w:szCs w:val="21"/>
              </w:rPr>
            </w:pPr>
            <w:r>
              <w:rPr>
                <w:rFonts w:hint="eastAsia" w:ascii="微软雅黑" w:hAnsi="微软雅黑" w:eastAsia="微软雅黑"/>
                <w:szCs w:val="21"/>
              </w:rPr>
              <w:t>未折区E</w:t>
            </w:r>
          </w:p>
        </w:tc>
        <w:tc>
          <w:tcPr>
            <w:tcW w:w="2124" w:type="dxa"/>
            <w:shd w:val="clear" w:color="auto" w:fill="auto"/>
            <w:noWrap/>
            <w:vAlign w:val="center"/>
          </w:tcPr>
          <w:p>
            <w:pPr>
              <w:ind w:left="-283" w:leftChars="-135" w:firstLine="247" w:firstLineChars="118"/>
              <w:jc w:val="center"/>
              <w:rPr>
                <w:rFonts w:ascii="微软雅黑" w:hAnsi="微软雅黑" w:eastAsia="微软雅黑"/>
                <w:szCs w:val="21"/>
              </w:rPr>
            </w:pPr>
            <w:r>
              <w:rPr>
                <w:rFonts w:hint="eastAsia" w:ascii="微软雅黑" w:hAnsi="微软雅黑" w:eastAsia="微软雅黑"/>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8" w:type="dxa"/>
            <w:shd w:val="clear" w:color="auto" w:fill="auto"/>
            <w:noWrap/>
            <w:vAlign w:val="center"/>
          </w:tcPr>
          <w:p>
            <w:pPr>
              <w:ind w:left="-283" w:leftChars="-135" w:firstLine="247" w:firstLineChars="118"/>
              <w:rPr>
                <w:rFonts w:ascii="微软雅黑" w:hAnsi="微软雅黑" w:eastAsia="微软雅黑"/>
                <w:szCs w:val="21"/>
              </w:rPr>
            </w:pPr>
            <w:r>
              <w:rPr>
                <w:rFonts w:hint="eastAsia" w:ascii="微软雅黑" w:hAnsi="微软雅黑" w:eastAsia="微软雅黑"/>
                <w:szCs w:val="21"/>
              </w:rPr>
              <w:t>一折边区F</w:t>
            </w:r>
          </w:p>
        </w:tc>
        <w:tc>
          <w:tcPr>
            <w:tcW w:w="2124" w:type="dxa"/>
            <w:shd w:val="clear" w:color="auto" w:fill="auto"/>
            <w:noWrap/>
            <w:vAlign w:val="center"/>
          </w:tcPr>
          <w:p>
            <w:pPr>
              <w:ind w:left="-283" w:leftChars="-135" w:firstLine="247" w:firstLineChars="118"/>
              <w:jc w:val="center"/>
              <w:rPr>
                <w:rFonts w:hint="default" w:ascii="微软雅黑" w:hAnsi="微软雅黑" w:eastAsia="微软雅黑"/>
                <w:szCs w:val="21"/>
                <w:lang w:val="en-US" w:eastAsia="zh-CN"/>
              </w:rPr>
            </w:pPr>
            <w:r>
              <w:rPr>
                <w:rFonts w:hint="eastAsia" w:ascii="微软雅黑" w:hAnsi="微软雅黑" w:eastAsia="微软雅黑"/>
                <w:szCs w:val="21"/>
              </w:rPr>
              <w:t>≥</w:t>
            </w:r>
            <w:r>
              <w:rPr>
                <w:rFonts w:hint="eastAsia" w:ascii="微软雅黑" w:hAnsi="微软雅黑" w:eastAsia="微软雅黑"/>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8" w:type="dxa"/>
            <w:shd w:val="clear" w:color="auto" w:fill="auto"/>
            <w:noWrap/>
            <w:vAlign w:val="center"/>
          </w:tcPr>
          <w:p>
            <w:pPr>
              <w:ind w:left="-283" w:leftChars="-135" w:firstLine="247" w:firstLineChars="118"/>
              <w:rPr>
                <w:rFonts w:ascii="微软雅黑" w:hAnsi="微软雅黑" w:eastAsia="微软雅黑"/>
                <w:szCs w:val="21"/>
              </w:rPr>
            </w:pPr>
            <w:r>
              <w:rPr>
                <w:rFonts w:hint="eastAsia" w:ascii="微软雅黑" w:hAnsi="微软雅黑" w:eastAsia="微软雅黑"/>
                <w:szCs w:val="21"/>
              </w:rPr>
              <w:t>二折边区G</w:t>
            </w:r>
          </w:p>
        </w:tc>
        <w:tc>
          <w:tcPr>
            <w:tcW w:w="2124" w:type="dxa"/>
            <w:shd w:val="clear" w:color="auto" w:fill="auto"/>
            <w:noWrap/>
            <w:vAlign w:val="center"/>
          </w:tcPr>
          <w:p>
            <w:pPr>
              <w:ind w:left="-283" w:leftChars="-135" w:firstLine="247" w:firstLineChars="118"/>
              <w:jc w:val="center"/>
              <w:rPr>
                <w:rFonts w:ascii="微软雅黑" w:hAnsi="微软雅黑" w:eastAsia="微软雅黑"/>
                <w:szCs w:val="21"/>
              </w:rPr>
            </w:pPr>
            <w:r>
              <w:rPr>
                <w:rFonts w:hint="eastAsia" w:ascii="微软雅黑" w:hAnsi="微软雅黑" w:eastAsia="微软雅黑"/>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8" w:type="dxa"/>
            <w:shd w:val="clear" w:color="auto" w:fill="auto"/>
            <w:noWrap/>
            <w:vAlign w:val="center"/>
          </w:tcPr>
          <w:p>
            <w:pPr>
              <w:ind w:left="-283" w:leftChars="-135" w:firstLine="292" w:firstLineChars="0"/>
              <w:rPr>
                <w:rFonts w:hint="eastAsia" w:ascii="微软雅黑" w:hAnsi="微软雅黑" w:eastAsia="微软雅黑"/>
                <w:szCs w:val="21"/>
                <w:lang w:eastAsia="zh-CN"/>
              </w:rPr>
            </w:pPr>
            <w:r>
              <w:rPr>
                <w:rFonts w:hint="eastAsia" w:ascii="微软雅黑" w:hAnsi="微软雅黑" w:eastAsia="微软雅黑"/>
                <w:szCs w:val="21"/>
                <w:lang w:eastAsia="zh-CN"/>
              </w:rPr>
              <w:t>折边精度</w:t>
            </w:r>
          </w:p>
        </w:tc>
        <w:tc>
          <w:tcPr>
            <w:tcW w:w="2124" w:type="dxa"/>
            <w:shd w:val="clear" w:color="auto" w:fill="auto"/>
            <w:noWrap/>
            <w:vAlign w:val="center"/>
          </w:tcPr>
          <w:p>
            <w:pPr>
              <w:ind w:left="-283" w:leftChars="-135" w:firstLine="247" w:firstLineChars="118"/>
              <w:jc w:val="center"/>
              <w:rPr>
                <w:rFonts w:hint="default" w:ascii="微软雅黑" w:hAnsi="微软雅黑" w:eastAsia="微软雅黑"/>
                <w:szCs w:val="21"/>
                <w:lang w:val="en-US" w:eastAsia="zh-CN"/>
              </w:rPr>
            </w:pPr>
            <w:r>
              <w:rPr>
                <w:rFonts w:hint="eastAsia" w:ascii="微软雅黑" w:hAnsi="微软雅黑" w:eastAsia="微软雅黑"/>
                <w:szCs w:val="21"/>
                <w:lang w:val="en-US" w:eastAsia="zh-CN"/>
              </w:rPr>
              <w:t>±0.1</w:t>
            </w:r>
          </w:p>
        </w:tc>
      </w:tr>
    </w:tbl>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20" w:firstLineChars="200"/>
        <w:jc w:val="left"/>
        <w:rPr>
          <w:rFonts w:hint="eastAsia" w:ascii="宋体" w:hAnsi="宋体"/>
          <w:sz w:val="24"/>
          <w:szCs w:val="24"/>
          <w:lang w:val="en-US" w:eastAsia="zh-CN"/>
        </w:rPr>
      </w:pPr>
      <w:r>
        <w:rPr>
          <w:rFonts w:ascii="Calibri" w:hAnsi="Calibri"/>
        </w:rPr>
        <w:drawing>
          <wp:anchor distT="0" distB="0" distL="114300" distR="114300" simplePos="0" relativeHeight="251661312" behindDoc="0" locked="0" layoutInCell="1" allowOverlap="1">
            <wp:simplePos x="0" y="0"/>
            <wp:positionH relativeFrom="column">
              <wp:posOffset>2875280</wp:posOffset>
            </wp:positionH>
            <wp:positionV relativeFrom="paragraph">
              <wp:posOffset>97155</wp:posOffset>
            </wp:positionV>
            <wp:extent cx="3175635" cy="1441450"/>
            <wp:effectExtent l="0" t="0" r="5715" b="635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6" cstate="print">
                      <a:extLst>
                        <a:ext uri="{28A0092B-C50C-407E-A947-70E740481C1C}">
                          <a14:useLocalDpi xmlns:a14="http://schemas.microsoft.com/office/drawing/2010/main" val="0"/>
                        </a:ext>
                      </a:extLst>
                    </a:blip>
                    <a:srcRect l="36264" t="33116" r="41534" b="48967"/>
                    <a:stretch>
                      <a:fillRect/>
                    </a:stretch>
                  </pic:blipFill>
                  <pic:spPr>
                    <a:xfrm>
                      <a:off x="0" y="0"/>
                      <a:ext cx="3175635" cy="1441450"/>
                    </a:xfrm>
                    <a:prstGeom prst="rect">
                      <a:avLst/>
                    </a:prstGeom>
                    <a:noFill/>
                    <a:ln>
                      <a:noFill/>
                    </a:ln>
                  </pic:spPr>
                </pic:pic>
              </a:graphicData>
            </a:graphic>
          </wp:anchor>
        </w:drawing>
      </w:r>
    </w:p>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80" w:firstLineChars="200"/>
        <w:jc w:val="left"/>
        <w:rPr>
          <w:rFonts w:hint="eastAsia" w:ascii="宋体" w:hAnsi="宋体"/>
          <w:sz w:val="24"/>
          <w:szCs w:val="24"/>
          <w:lang w:val="en-US" w:eastAsia="zh-CN"/>
        </w:rPr>
      </w:pPr>
    </w:p>
    <w:p>
      <w:pPr>
        <w:numPr>
          <w:ilvl w:val="0"/>
          <w:numId w:val="0"/>
        </w:numPr>
        <w:spacing w:line="360" w:lineRule="auto"/>
        <w:ind w:right="28" w:rightChars="0" w:firstLine="480" w:firstLineChars="200"/>
        <w:jc w:val="left"/>
        <w:rPr>
          <w:rFonts w:hint="default" w:ascii="宋体" w:hAnsi="宋体"/>
          <w:sz w:val="24"/>
          <w:szCs w:val="24"/>
          <w:lang w:val="en-US" w:eastAsia="zh-CN"/>
        </w:rPr>
      </w:pPr>
    </w:p>
    <w:p>
      <w:pPr>
        <w:spacing w:line="440" w:lineRule="exact"/>
        <w:jc w:val="left"/>
        <w:rPr>
          <w:rFonts w:hint="eastAsia" w:ascii="微软雅黑" w:hAnsi="微软雅黑" w:eastAsia="微软雅黑"/>
          <w:b w:val="0"/>
          <w:bCs/>
          <w:szCs w:val="21"/>
          <w:lang w:val="en-US" w:eastAsia="zh-CN"/>
        </w:rPr>
      </w:pPr>
    </w:p>
    <w:p>
      <w:pPr>
        <w:spacing w:line="440" w:lineRule="exact"/>
        <w:jc w:val="left"/>
        <w:rPr>
          <w:rFonts w:hint="eastAsia" w:ascii="微软雅黑" w:hAnsi="微软雅黑" w:eastAsia="微软雅黑"/>
          <w:b w:val="0"/>
          <w:bCs/>
          <w:szCs w:val="21"/>
          <w:lang w:val="en-US" w:eastAsia="zh-CN"/>
        </w:rPr>
      </w:pPr>
    </w:p>
    <w:p>
      <w:pPr>
        <w:spacing w:line="440" w:lineRule="exact"/>
        <w:jc w:val="left"/>
        <w:rPr>
          <w:rFonts w:hint="eastAsia" w:ascii="微软雅黑" w:hAnsi="微软雅黑" w:eastAsia="微软雅黑"/>
          <w:b/>
          <w:szCs w:val="21"/>
          <w:lang w:val="en-US" w:eastAsia="zh-CN"/>
        </w:rPr>
      </w:pPr>
      <w:r>
        <w:rPr>
          <w:rFonts w:hint="eastAsia" w:ascii="微软雅黑" w:hAnsi="微软雅黑" w:eastAsia="微软雅黑"/>
          <w:b w:val="0"/>
          <w:bCs/>
          <w:szCs w:val="21"/>
          <w:lang w:val="en-US" w:eastAsia="zh-CN"/>
        </w:rPr>
        <w:t>三、</w:t>
      </w:r>
      <w:r>
        <w:rPr>
          <w:rFonts w:hint="eastAsia" w:ascii="微软雅黑" w:hAnsi="微软雅黑" w:eastAsia="微软雅黑"/>
          <w:b/>
          <w:szCs w:val="21"/>
          <w:lang w:val="en-US" w:eastAsia="zh-CN"/>
        </w:rPr>
        <w:t xml:space="preserve">机器外观颜色 </w:t>
      </w:r>
    </w:p>
    <w:p>
      <w:pPr>
        <w:spacing w:line="440" w:lineRule="exact"/>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sz w:val="24"/>
          <w:szCs w:val="24"/>
          <w:highlight w:val="none"/>
          <w:u w:val="none"/>
        </w:rPr>
        <w:t>5Y9/1.5</w:t>
      </w:r>
      <w:r>
        <w:rPr>
          <w:rFonts w:hint="eastAsia" w:asciiTheme="minorEastAsia" w:hAnsiTheme="minorEastAsia" w:eastAsiaTheme="minorEastAsia" w:cstheme="minorEastAsia"/>
          <w:b w:val="0"/>
          <w:bCs w:val="0"/>
          <w:sz w:val="24"/>
          <w:szCs w:val="24"/>
        </w:rPr>
        <w:t>安全防护装置涂警戒色</w:t>
      </w:r>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bCs w:val="0"/>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四、设备主要配件标准元器件品牌</w:t>
      </w:r>
    </w:p>
    <w:tbl>
      <w:tblPr>
        <w:tblStyle w:val="5"/>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95"/>
        <w:gridCol w:w="2406"/>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48"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序列</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主要配置</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品牌</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1.</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PLC</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欧姆龙/三菱</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2.</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触摸屏</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威纶通/昆仑</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3.</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Theme="minorEastAsia" w:hAnsiTheme="minorEastAsia" w:eastAsiaTheme="minorEastAsia" w:cstheme="minorEastAsia"/>
                <w:b w:val="0"/>
                <w:bCs/>
                <w:sz w:val="24"/>
                <w:szCs w:val="24"/>
                <w:highlight w:val="none"/>
                <w:u w:val="none"/>
                <w:lang w:eastAsia="zh-CN"/>
              </w:rPr>
              <w:t>伺服电机</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欧姆龙/三菱</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rPr>
            </w:pPr>
            <w:r>
              <w:rPr>
                <w:rFonts w:hint="eastAsia" w:asciiTheme="minorEastAsia" w:hAnsiTheme="minorEastAsia" w:eastAsiaTheme="minorEastAsia" w:cstheme="minorEastAsia"/>
                <w:b w:val="0"/>
                <w:bCs/>
                <w:sz w:val="24"/>
                <w:szCs w:val="24"/>
                <w:highlight w:val="none"/>
                <w:u w:val="none"/>
                <w:lang w:val="en-US" w:eastAsia="zh-CN"/>
              </w:rPr>
              <w:t>4.</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Theme="minorEastAsia" w:hAnsiTheme="minorEastAsia" w:eastAsiaTheme="minorEastAsia" w:cstheme="minorEastAsia"/>
                <w:b w:val="0"/>
                <w:bCs/>
                <w:sz w:val="24"/>
                <w:szCs w:val="24"/>
                <w:highlight w:val="none"/>
                <w:u w:val="none"/>
                <w:lang w:eastAsia="zh-CN"/>
              </w:rPr>
              <w:t>伺服驱动器</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欧姆龙/三菱</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5.</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宋体" w:hAnsi="宋体" w:cs="宋体"/>
                <w:color w:val="000000"/>
                <w:kern w:val="0"/>
                <w:sz w:val="24"/>
                <w:szCs w:val="24"/>
                <w:lang w:eastAsia="zh-CN"/>
              </w:rPr>
              <w:t>传感器</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宋体" w:hAnsi="宋体" w:eastAsia="宋体" w:cs="宋体"/>
                <w:kern w:val="0"/>
                <w:sz w:val="24"/>
                <w:szCs w:val="24"/>
              </w:rPr>
              <w:t>OMRON</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6.</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宋体" w:hAnsi="宋体" w:eastAsia="宋体" w:cs="宋体"/>
                <w:color w:val="000000"/>
                <w:kern w:val="0"/>
                <w:sz w:val="24"/>
                <w:szCs w:val="24"/>
              </w:rPr>
              <w:t>气缸</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SMC/</w:t>
            </w:r>
            <w:r>
              <w:rPr>
                <w:rFonts w:hint="eastAsia" w:ascii="宋体" w:hAnsi="宋体" w:eastAsia="宋体" w:cs="宋体"/>
                <w:kern w:val="0"/>
                <w:sz w:val="24"/>
                <w:szCs w:val="24"/>
              </w:rPr>
              <w:t>AirTAC/台湾</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7.</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宋体" w:hAnsi="宋体" w:eastAsia="宋体" w:cs="宋体"/>
                <w:color w:val="000000"/>
                <w:kern w:val="0"/>
                <w:sz w:val="24"/>
                <w:szCs w:val="24"/>
              </w:rPr>
              <w:t>直线导轨</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宋体" w:hAnsi="宋体" w:eastAsia="宋体" w:cs="宋体"/>
                <w:kern w:val="0"/>
                <w:sz w:val="24"/>
                <w:szCs w:val="24"/>
              </w:rPr>
              <w:t>HIWIN/台湾</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8.</w:t>
            </w: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宋体" w:hAnsi="宋体" w:eastAsia="宋体" w:cs="宋体"/>
                <w:color w:val="000000"/>
                <w:kern w:val="0"/>
                <w:sz w:val="24"/>
                <w:szCs w:val="24"/>
              </w:rPr>
              <w:t>电磁阀</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宋体" w:hAnsi="宋体" w:eastAsia="宋体" w:cs="宋体"/>
                <w:kern w:val="0"/>
                <w:sz w:val="24"/>
                <w:szCs w:val="24"/>
              </w:rPr>
              <w:t>SMC/日本，CKD/日本</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p>
        </w:tc>
        <w:tc>
          <w:tcPr>
            <w:tcW w:w="2895"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r>
              <w:rPr>
                <w:rFonts w:hint="eastAsia" w:asciiTheme="minorEastAsia" w:hAnsiTheme="minorEastAsia" w:eastAsiaTheme="minorEastAsia" w:cstheme="minorEastAsia"/>
                <w:b w:val="0"/>
                <w:bCs/>
                <w:sz w:val="24"/>
                <w:szCs w:val="24"/>
                <w:highlight w:val="none"/>
                <w:u w:val="none"/>
                <w:lang w:eastAsia="zh-CN"/>
              </w:rPr>
              <w:t>温控器</w:t>
            </w:r>
          </w:p>
        </w:tc>
        <w:tc>
          <w:tcPr>
            <w:tcW w:w="2406"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宋体" w:hAnsi="宋体" w:eastAsia="宋体" w:cs="宋体"/>
                <w:kern w:val="0"/>
                <w:sz w:val="24"/>
                <w:szCs w:val="24"/>
              </w:rPr>
              <w:t>OMRON</w:t>
            </w:r>
          </w:p>
        </w:tc>
        <w:tc>
          <w:tcPr>
            <w:tcW w:w="343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bl>
    <w:p>
      <w:pPr>
        <w:pStyle w:val="2"/>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Theme="minorEastAsia" w:hAnsiTheme="minorEastAsia" w:eastAsiaTheme="minorEastAsia" w:cstheme="minorEastAsia"/>
          <w:b/>
          <w:bCs w:val="0"/>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五、由厂家提供设备的易损件清单，并配备2套备品备件</w:t>
      </w:r>
    </w:p>
    <w:tbl>
      <w:tblPr>
        <w:tblStyle w:val="5"/>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051"/>
        <w:gridCol w:w="1760"/>
        <w:gridCol w:w="24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48"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序列</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名称</w:t>
            </w: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规格</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数量</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1.</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2.</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eastAsia="zh-CN"/>
              </w:rPr>
            </w:pP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3.</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default"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4.</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bl>
    <w:p>
      <w:pPr>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val="0"/>
          <w:bCs/>
          <w:sz w:val="24"/>
          <w:szCs w:val="24"/>
          <w:highlight w:val="none"/>
          <w:u w:val="none"/>
        </w:rPr>
      </w:pPr>
    </w:p>
    <w:p>
      <w:pPr>
        <w:rPr>
          <w:rFonts w:hint="eastAsia"/>
          <w:lang w:val="en-US" w:eastAsia="zh-CN"/>
        </w:rPr>
      </w:pPr>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六、随机附件清单</w:t>
      </w:r>
    </w:p>
    <w:tbl>
      <w:tblPr>
        <w:tblStyle w:val="5"/>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051"/>
        <w:gridCol w:w="1760"/>
        <w:gridCol w:w="24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48"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序列</w:t>
            </w:r>
          </w:p>
        </w:tc>
        <w:tc>
          <w:tcPr>
            <w:tcW w:w="2051"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名称</w:t>
            </w: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规格</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数量</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05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装箱清单</w:t>
            </w:r>
          </w:p>
        </w:tc>
        <w:tc>
          <w:tcPr>
            <w:tcW w:w="1760" w:type="dxa"/>
            <w:vAlign w:val="center"/>
          </w:tcPr>
          <w:p>
            <w:pPr>
              <w:jc w:val="center"/>
              <w:rPr>
                <w:rFonts w:hint="eastAsia" w:ascii="宋体" w:hAnsi="宋体" w:eastAsia="宋体" w:cs="宋体"/>
                <w:kern w:val="2"/>
                <w:sz w:val="21"/>
                <w:szCs w:val="21"/>
                <w:lang w:val="en-US" w:eastAsia="zh-CN" w:bidi="ar-SA"/>
              </w:rPr>
            </w:pPr>
          </w:p>
        </w:tc>
        <w:tc>
          <w:tcPr>
            <w:tcW w:w="247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1份</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05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电气原理图</w:t>
            </w:r>
          </w:p>
        </w:tc>
        <w:tc>
          <w:tcPr>
            <w:tcW w:w="1760" w:type="dxa"/>
            <w:vAlign w:val="center"/>
          </w:tcPr>
          <w:p>
            <w:pPr>
              <w:jc w:val="center"/>
              <w:rPr>
                <w:rFonts w:hint="eastAsia" w:ascii="宋体" w:hAnsi="宋体" w:eastAsia="宋体" w:cs="宋体"/>
                <w:kern w:val="2"/>
                <w:sz w:val="21"/>
                <w:szCs w:val="21"/>
                <w:lang w:val="en-US" w:eastAsia="zh-CN" w:bidi="ar-SA"/>
              </w:rPr>
            </w:pPr>
          </w:p>
        </w:tc>
        <w:tc>
          <w:tcPr>
            <w:tcW w:w="247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1份</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05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工具箱（含六角扳，开口扳手，钟表批，工具箱等）</w:t>
            </w:r>
          </w:p>
        </w:tc>
        <w:tc>
          <w:tcPr>
            <w:tcW w:w="1760" w:type="dxa"/>
            <w:vAlign w:val="center"/>
          </w:tcPr>
          <w:p>
            <w:pPr>
              <w:jc w:val="center"/>
              <w:rPr>
                <w:rFonts w:hint="eastAsia" w:ascii="宋体" w:hAnsi="宋体" w:eastAsia="宋体" w:cs="宋体"/>
                <w:kern w:val="2"/>
                <w:sz w:val="21"/>
                <w:szCs w:val="21"/>
                <w:lang w:val="en-US" w:eastAsia="zh-CN" w:bidi="ar-SA"/>
              </w:rPr>
            </w:pPr>
          </w:p>
        </w:tc>
        <w:tc>
          <w:tcPr>
            <w:tcW w:w="247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1套</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2051" w:type="dxa"/>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sz w:val="21"/>
                <w:szCs w:val="21"/>
              </w:rPr>
              <w:t>轴承滑块品牌型号清单</w:t>
            </w:r>
          </w:p>
        </w:tc>
        <w:tc>
          <w:tcPr>
            <w:tcW w:w="1760" w:type="dxa"/>
            <w:vAlign w:val="center"/>
          </w:tcPr>
          <w:p>
            <w:pPr>
              <w:jc w:val="center"/>
              <w:rPr>
                <w:rFonts w:hint="eastAsia" w:ascii="宋体" w:hAnsi="宋体" w:eastAsia="宋体" w:cs="宋体"/>
                <w:kern w:val="2"/>
                <w:sz w:val="21"/>
                <w:szCs w:val="21"/>
                <w:lang w:val="en-US" w:eastAsia="zh-CN" w:bidi="ar-SA"/>
              </w:rPr>
            </w:pPr>
          </w:p>
        </w:tc>
        <w:tc>
          <w:tcPr>
            <w:tcW w:w="247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1份</w:t>
            </w:r>
          </w:p>
        </w:tc>
        <w:tc>
          <w:tcPr>
            <w:tcW w:w="2470"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0" w:type="auto"/>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设备操作说明书</w:t>
            </w:r>
          </w:p>
        </w:tc>
        <w:tc>
          <w:tcPr>
            <w:tcW w:w="0" w:type="auto"/>
            <w:vAlign w:val="center"/>
          </w:tcPr>
          <w:p>
            <w:pPr>
              <w:jc w:val="center"/>
              <w:rPr>
                <w:rFonts w:hint="eastAsia" w:ascii="宋体" w:hAnsi="宋体" w:eastAsia="宋体" w:cs="宋体"/>
                <w:kern w:val="2"/>
                <w:sz w:val="21"/>
                <w:szCs w:val="21"/>
                <w:lang w:val="en-US" w:eastAsia="zh-CN" w:bidi="ar-SA"/>
              </w:rPr>
            </w:pP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1份</w:t>
            </w:r>
          </w:p>
        </w:tc>
        <w:tc>
          <w:tcPr>
            <w:tcW w:w="0" w:type="auto"/>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0" w:type="auto"/>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设备维护保养教材</w:t>
            </w:r>
          </w:p>
        </w:tc>
        <w:tc>
          <w:tcPr>
            <w:tcW w:w="0" w:type="auto"/>
            <w:vAlign w:val="center"/>
          </w:tcPr>
          <w:p>
            <w:pPr>
              <w:rPr>
                <w:rFonts w:hint="eastAsia" w:ascii="宋体" w:hAnsi="宋体" w:eastAsia="宋体" w:cs="宋体"/>
                <w:kern w:val="2"/>
                <w:sz w:val="21"/>
                <w:szCs w:val="21"/>
                <w:lang w:val="en-US" w:eastAsia="zh-CN" w:bidi="ar-SA"/>
              </w:rPr>
            </w:pP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1份</w:t>
            </w:r>
          </w:p>
        </w:tc>
        <w:tc>
          <w:tcPr>
            <w:tcW w:w="0" w:type="auto"/>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0" w:type="auto"/>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裁切刀</w:t>
            </w:r>
          </w:p>
        </w:tc>
        <w:tc>
          <w:tcPr>
            <w:tcW w:w="0" w:type="auto"/>
            <w:vAlign w:val="center"/>
          </w:tcPr>
          <w:p>
            <w:pPr>
              <w:jc w:val="center"/>
              <w:rPr>
                <w:rFonts w:hint="eastAsia" w:ascii="宋体" w:hAnsi="宋体" w:eastAsia="宋体" w:cs="宋体"/>
                <w:kern w:val="2"/>
                <w:sz w:val="21"/>
                <w:szCs w:val="21"/>
                <w:lang w:val="en-US" w:eastAsia="zh-CN" w:bidi="ar-SA"/>
              </w:rPr>
            </w:pPr>
          </w:p>
        </w:tc>
        <w:tc>
          <w:tcPr>
            <w:tcW w:w="0" w:type="auto"/>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1付</w:t>
            </w:r>
          </w:p>
        </w:tc>
        <w:tc>
          <w:tcPr>
            <w:tcW w:w="0" w:type="auto"/>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c>
          <w:tcPr>
            <w:tcW w:w="0" w:type="auto"/>
            <w:vAlign w:val="center"/>
          </w:tcPr>
          <w:p>
            <w:pPr>
              <w:jc w:val="center"/>
              <w:rPr>
                <w:rFonts w:hint="eastAsia" w:cs="Times New Roman"/>
                <w:kern w:val="2"/>
                <w:sz w:val="21"/>
                <w:szCs w:val="21"/>
                <w:lang w:val="en-US" w:eastAsia="zh-CN" w:bidi="ar-SA"/>
              </w:rPr>
            </w:pPr>
          </w:p>
        </w:tc>
        <w:tc>
          <w:tcPr>
            <w:tcW w:w="0" w:type="auto"/>
            <w:vAlign w:val="center"/>
          </w:tcPr>
          <w:p>
            <w:pPr>
              <w:jc w:val="center"/>
              <w:rPr>
                <w:rFonts w:hint="eastAsia" w:ascii="宋体" w:hAnsi="宋体" w:eastAsia="宋体" w:cs="宋体"/>
                <w:kern w:val="2"/>
                <w:sz w:val="21"/>
                <w:szCs w:val="21"/>
                <w:lang w:val="en-US" w:eastAsia="zh-CN" w:bidi="ar-SA"/>
              </w:rPr>
            </w:pPr>
          </w:p>
        </w:tc>
        <w:tc>
          <w:tcPr>
            <w:tcW w:w="0" w:type="auto"/>
            <w:vAlign w:val="center"/>
          </w:tcPr>
          <w:p>
            <w:pPr>
              <w:jc w:val="center"/>
              <w:rPr>
                <w:rFonts w:hint="eastAsia" w:ascii="宋体" w:hAnsi="宋体" w:cs="宋体"/>
                <w:kern w:val="2"/>
                <w:sz w:val="21"/>
                <w:szCs w:val="21"/>
                <w:lang w:val="en-US" w:eastAsia="zh-CN" w:bidi="ar-SA"/>
              </w:rPr>
            </w:pPr>
          </w:p>
        </w:tc>
        <w:tc>
          <w:tcPr>
            <w:tcW w:w="0" w:type="auto"/>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b w:val="0"/>
                <w:bCs/>
                <w:sz w:val="24"/>
                <w:szCs w:val="24"/>
                <w:highlight w:val="none"/>
                <w:u w:val="none"/>
              </w:rPr>
            </w:pPr>
          </w:p>
        </w:tc>
      </w:tr>
    </w:tbl>
    <w:p>
      <w:pPr>
        <w:spacing w:line="440" w:lineRule="exact"/>
        <w:ind w:firstLine="440" w:firstLineChars="200"/>
        <w:jc w:val="left"/>
        <w:rPr>
          <w:rFonts w:hint="eastAsia" w:ascii="微软雅黑" w:hAnsi="微软雅黑" w:eastAsia="微软雅黑"/>
          <w:b w:val="0"/>
          <w:bCs w:val="0"/>
          <w:sz w:val="22"/>
          <w:szCs w:val="22"/>
        </w:rPr>
      </w:pPr>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七、包装运输</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1</w:t>
      </w:r>
      <w:r>
        <w:rPr>
          <w:rFonts w:hint="eastAsia" w:asciiTheme="minorEastAsia" w:hAnsi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设备通过预验收，方可发运，如有整改项目，卖方应在完成整改项目后方可发运。</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2</w:t>
      </w:r>
      <w:r>
        <w:rPr>
          <w:rFonts w:hint="eastAsia" w:asciiTheme="minorEastAsia" w:hAnsi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设备应按照标准进行包装，确保运输途中不损坏。</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3</w:t>
      </w:r>
      <w:r>
        <w:rPr>
          <w:rFonts w:hint="eastAsia" w:asciiTheme="minorEastAsia" w:hAnsi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卖方负责，确保设备安全运输到发货港口。</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4</w:t>
      </w:r>
      <w:r>
        <w:rPr>
          <w:rFonts w:hint="eastAsia" w:asciiTheme="minorEastAsia" w:hAnsi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设备到达买方，由买方负责设备的保管。</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5.设备厂内运输由买方负责。</w:t>
      </w:r>
    </w:p>
    <w:p>
      <w:pPr>
        <w:pStyle w:val="7"/>
        <w:pageBreakBefore w:val="0"/>
        <w:kinsoku/>
        <w:wordWrap/>
        <w:overflowPunct/>
        <w:topLinePunct w:val="0"/>
        <w:bidi w:val="0"/>
        <w:snapToGrid w:val="0"/>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6</w:t>
      </w:r>
      <w:r>
        <w:rPr>
          <w:rFonts w:hint="eastAsia" w:asciiTheme="minorEastAsia" w:hAnsi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在双方同时在现场的情况下，共同拆箱，由买方收集随机资料和配件，并对照装箱单进行核对，由买方签署接收单。</w:t>
      </w:r>
    </w:p>
    <w:p>
      <w:pPr>
        <w:pStyle w:val="2"/>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bCs w:val="0"/>
          <w:sz w:val="24"/>
          <w:szCs w:val="24"/>
          <w:highlight w:val="none"/>
          <w:u w:val="none"/>
          <w:lang w:val="en-US" w:eastAsia="zh-CN"/>
        </w:rPr>
        <w:t>八、安装工程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85" w:leftChars="0" w:right="0" w:rightChars="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sz w:val="24"/>
          <w:szCs w:val="24"/>
          <w:highlight w:val="none"/>
          <w:u w:val="none"/>
          <w:lang w:val="en-US" w:eastAsia="zh-CN"/>
        </w:rPr>
        <w:t>1.设备安装调试周期15天。</w:t>
      </w:r>
      <w:bookmarkStart w:id="0" w:name="_Hlk111882568"/>
      <w:bookmarkStart w:id="1" w:name="_Hlk111882394"/>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85" w:leftChars="0" w:right="0" w:rightChars="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除</w:t>
      </w:r>
      <w:bookmarkStart w:id="2" w:name="_Hlk111882646"/>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另有书面要求外，需方负责接收、开箱和搬运机器到安装场所；并准备相关的电气，真空，水等到安装场所</w:t>
      </w:r>
      <w:bookmarkEnd w:id="0"/>
      <w:bookmarkEnd w:id="2"/>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85" w:leftChars="0" w:right="0" w:rightChars="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bookmarkStart w:id="3" w:name="_Hlk111882738"/>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供方免费为需方</w:t>
      </w:r>
      <w:r>
        <w:rPr>
          <w:rFonts w:hint="eastAsia" w:asciiTheme="minorEastAsia" w:hAnsiTheme="minorEastAsia" w:eastAsiaTheme="minorEastAsia" w:cstheme="minorEastAsia"/>
          <w:b w:val="0"/>
          <w:bCs/>
          <w:color w:val="000000" w:themeColor="text1"/>
          <w:sz w:val="24"/>
          <w:szCs w:val="24"/>
          <w:highlight w:val="none"/>
          <w:u w:val="none"/>
          <w:lang w:eastAsia="zh-CN"/>
          <w14:textFill>
            <w14:solidFill>
              <w14:schemeClr w14:val="tx1"/>
            </w14:solidFill>
          </w14:textFill>
        </w:rPr>
        <w:t>提供安装服务。</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安装完毕后，双方对其设备进行小批量试产，小批试产合格并得到需方的批准才能正式量产。</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85" w:leftChars="0" w:right="0" w:rightChars="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供方免费为需方相关人员进行培训。内容包括设备的正常使用、维护保养、故障分析排除、操作安全及紧急处理程序等。</w:t>
      </w:r>
      <w:bookmarkEnd w:id="1"/>
      <w:bookmarkEnd w:id="3"/>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九、安全标准</w:t>
      </w:r>
    </w:p>
    <w:p>
      <w:pPr>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1.打开设备上任何一个门及窗口，设备自动停机保护。</w:t>
      </w:r>
    </w:p>
    <w:p>
      <w:pPr>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2.设备上配备急停按钮及防护罩。</w:t>
      </w:r>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bCs w:val="0"/>
          <w:sz w:val="24"/>
          <w:szCs w:val="24"/>
          <w:highlight w:val="none"/>
          <w:u w:val="none"/>
          <w:lang w:val="en-US" w:eastAsia="zh-CN"/>
        </w:rPr>
      </w:pPr>
      <w:r>
        <w:rPr>
          <w:rFonts w:hint="eastAsia" w:asciiTheme="minorEastAsia" w:hAnsiTheme="minorEastAsia" w:eastAsiaTheme="minorEastAsia" w:cstheme="minorEastAsia"/>
          <w:b/>
          <w:bCs w:val="0"/>
          <w:sz w:val="24"/>
          <w:szCs w:val="24"/>
          <w:highlight w:val="none"/>
          <w:u w:val="none"/>
          <w:lang w:val="en-US" w:eastAsia="zh-CN"/>
        </w:rPr>
        <w:t>十、提交文件资料</w:t>
      </w:r>
    </w:p>
    <w:p>
      <w:pPr>
        <w:keepNext w:val="0"/>
        <w:keepLines w:val="0"/>
        <w:pageBreakBefore w:val="0"/>
        <w:widowControl w:val="0"/>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1.</w:t>
      </w:r>
      <w:r>
        <w:rPr>
          <w:rFonts w:hint="eastAsia" w:asciiTheme="minorEastAsia" w:hAnsiTheme="minorEastAsia" w:eastAsiaTheme="minorEastAsia" w:cstheme="minorEastAsia"/>
          <w:b w:val="0"/>
          <w:bCs/>
          <w:sz w:val="24"/>
          <w:szCs w:val="24"/>
          <w:highlight w:val="none"/>
          <w:u w:val="none"/>
        </w:rPr>
        <w:t xml:space="preserve">合格证 </w:t>
      </w:r>
    </w:p>
    <w:p>
      <w:pPr>
        <w:keepNext w:val="0"/>
        <w:keepLines w:val="0"/>
        <w:pageBreakBefore w:val="0"/>
        <w:widowControl w:val="0"/>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2.</w:t>
      </w:r>
      <w:r>
        <w:rPr>
          <w:rFonts w:hint="eastAsia" w:asciiTheme="minorEastAsia" w:hAnsiTheme="minorEastAsia" w:eastAsiaTheme="minorEastAsia" w:cstheme="minorEastAsia"/>
          <w:b w:val="0"/>
          <w:bCs/>
          <w:sz w:val="24"/>
          <w:szCs w:val="24"/>
          <w:highlight w:val="none"/>
          <w:u w:val="none"/>
        </w:rPr>
        <w:t xml:space="preserve">说明书 </w:t>
      </w:r>
      <w:r>
        <w:rPr>
          <w:rFonts w:hint="eastAsia" w:asciiTheme="minorEastAsia" w:hAnsiTheme="minorEastAsia" w:eastAsiaTheme="minorEastAsia" w:cstheme="minorEastAsia"/>
          <w:b w:val="0"/>
          <w:bCs/>
          <w:sz w:val="24"/>
          <w:szCs w:val="24"/>
          <w:highlight w:val="none"/>
          <w:u w:val="none"/>
          <w:lang w:eastAsia="zh-CN"/>
        </w:rPr>
        <w:t>：</w:t>
      </w:r>
      <w:r>
        <w:rPr>
          <w:rFonts w:hint="eastAsia" w:asciiTheme="minorEastAsia" w:hAnsiTheme="minorEastAsia" w:eastAsiaTheme="minorEastAsia" w:cstheme="minorEastAsia"/>
          <w:b w:val="0"/>
          <w:bCs/>
          <w:sz w:val="24"/>
          <w:szCs w:val="24"/>
          <w:highlight w:val="none"/>
          <w:u w:val="none"/>
        </w:rPr>
        <w:t xml:space="preserve">              </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240" w:firstLineChars="1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 xml:space="preserve">  </w:t>
      </w:r>
      <w:r>
        <w:rPr>
          <w:rFonts w:hint="eastAsia" w:asciiTheme="minorEastAsia" w:hAnsiTheme="minorEastAsia" w:eastAsiaTheme="minorEastAsia" w:cstheme="minorEastAsia"/>
          <w:b w:val="0"/>
          <w:bCs/>
          <w:sz w:val="24"/>
          <w:szCs w:val="24"/>
          <w:highlight w:val="none"/>
          <w:u w:val="none"/>
          <w:lang w:val="en-US" w:eastAsia="zh-CN"/>
        </w:rPr>
        <w:t>3.</w:t>
      </w:r>
      <w:r>
        <w:rPr>
          <w:rFonts w:hint="eastAsia" w:asciiTheme="minorEastAsia" w:hAnsiTheme="minorEastAsia" w:eastAsiaTheme="minorEastAsia" w:cstheme="minorEastAsia"/>
          <w:b w:val="0"/>
          <w:bCs/>
          <w:sz w:val="24"/>
          <w:szCs w:val="24"/>
          <w:highlight w:val="none"/>
          <w:u w:val="none"/>
          <w:lang w:eastAsia="zh-CN"/>
        </w:rPr>
        <w:t>设备使用</w:t>
      </w:r>
      <w:r>
        <w:rPr>
          <w:rFonts w:hint="eastAsia" w:asciiTheme="minorEastAsia" w:hAnsiTheme="minorEastAsia" w:eastAsiaTheme="minorEastAsia" w:cstheme="minorEastAsia"/>
          <w:b w:val="0"/>
          <w:bCs/>
          <w:sz w:val="24"/>
          <w:szCs w:val="24"/>
          <w:highlight w:val="none"/>
          <w:u w:val="none"/>
        </w:rPr>
        <w:t>说明</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color w:val="000000"/>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4.关</w:t>
      </w:r>
      <w:r>
        <w:rPr>
          <w:rFonts w:hint="eastAsia" w:asciiTheme="minorEastAsia" w:hAnsiTheme="minorEastAsia" w:eastAsiaTheme="minorEastAsia" w:cstheme="minorEastAsia"/>
          <w:b w:val="0"/>
          <w:bCs/>
          <w:sz w:val="24"/>
          <w:szCs w:val="24"/>
          <w:highlight w:val="none"/>
          <w:u w:val="none"/>
          <w:lang w:eastAsia="zh-CN"/>
        </w:rPr>
        <w:t>键部件、配件</w:t>
      </w:r>
      <w:r>
        <w:rPr>
          <w:rFonts w:hint="eastAsia" w:asciiTheme="minorEastAsia" w:hAnsiTheme="minorEastAsia" w:eastAsiaTheme="minorEastAsia" w:cstheme="minorEastAsia"/>
          <w:b w:val="0"/>
          <w:bCs/>
          <w:sz w:val="24"/>
          <w:szCs w:val="24"/>
          <w:highlight w:val="none"/>
          <w:u w:val="none"/>
        </w:rPr>
        <w:t>操作说明</w:t>
      </w:r>
      <w:r>
        <w:rPr>
          <w:rFonts w:hint="eastAsia" w:asciiTheme="minorEastAsia" w:hAnsiTheme="minorEastAsia" w:eastAsiaTheme="minorEastAsia" w:cstheme="minorEastAsia"/>
          <w:b w:val="0"/>
          <w:bCs/>
          <w:sz w:val="24"/>
          <w:szCs w:val="24"/>
          <w:highlight w:val="none"/>
          <w:u w:val="none"/>
          <w:lang w:eastAsia="zh-CN"/>
        </w:rPr>
        <w:t>书：如：变频器、纠偏控制器、伺服电机驱动器等。</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lang w:val="en-US" w:eastAsia="zh-CN"/>
        </w:rPr>
        <w:t>5.</w:t>
      </w:r>
      <w:r>
        <w:rPr>
          <w:rFonts w:hint="eastAsia" w:asciiTheme="minorEastAsia" w:hAnsiTheme="minorEastAsia" w:eastAsiaTheme="minorEastAsia" w:cstheme="minorEastAsia"/>
          <w:b w:val="0"/>
          <w:bCs/>
          <w:sz w:val="24"/>
          <w:szCs w:val="24"/>
          <w:highlight w:val="none"/>
          <w:u w:val="none"/>
        </w:rPr>
        <w:t xml:space="preserve">图纸 </w:t>
      </w:r>
      <w:r>
        <w:rPr>
          <w:rFonts w:hint="eastAsia" w:asciiTheme="minorEastAsia" w:hAnsiTheme="minorEastAsia" w:eastAsiaTheme="minorEastAsia" w:cstheme="minorEastAsia"/>
          <w:b w:val="0"/>
          <w:bCs/>
          <w:sz w:val="24"/>
          <w:szCs w:val="24"/>
          <w:highlight w:val="none"/>
          <w:u w:val="none"/>
          <w:lang w:eastAsia="zh-CN"/>
        </w:rPr>
        <w:t>：</w:t>
      </w:r>
      <w:r>
        <w:rPr>
          <w:rFonts w:hint="eastAsia" w:asciiTheme="minorEastAsia" w:hAnsiTheme="minorEastAsia" w:eastAsiaTheme="minorEastAsia" w:cstheme="minorEastAsia"/>
          <w:b w:val="0"/>
          <w:bCs/>
          <w:sz w:val="24"/>
          <w:szCs w:val="24"/>
          <w:highlight w:val="none"/>
          <w:u w:val="none"/>
        </w:rPr>
        <w:t xml:space="preserve">      </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1）设备安装布置图</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2）电器原理图</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 xml:space="preserve">3）培训资料： </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4）操作注意事项</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5）日常保养</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6）运行注意事项</w:t>
      </w:r>
    </w:p>
    <w:p>
      <w:pPr>
        <w:keepNext w:val="0"/>
        <w:keepLines w:val="0"/>
        <w:pageBreakBefore w:val="0"/>
        <w:widowControl w:val="0"/>
        <w:numPr>
          <w:ilvl w:val="0"/>
          <w:numId w:val="0"/>
        </w:numPr>
        <w:tabs>
          <w:tab w:val="left" w:pos="5640"/>
        </w:tabs>
        <w:kinsoku/>
        <w:wordWrap/>
        <w:overflowPunct/>
        <w:topLinePunct w:val="0"/>
        <w:autoSpaceDE/>
        <w:autoSpaceDN/>
        <w:bidi w:val="0"/>
        <w:adjustRightInd/>
        <w:snapToGrid/>
        <w:spacing w:line="400" w:lineRule="exact"/>
        <w:ind w:right="0" w:rightChars="0" w:firstLine="480" w:firstLineChars="20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val="0"/>
          <w:bCs/>
          <w:sz w:val="24"/>
          <w:szCs w:val="24"/>
          <w:highlight w:val="none"/>
          <w:u w:val="none"/>
          <w:lang w:val="en-US" w:eastAsia="zh-CN"/>
        </w:rPr>
        <w:t>7）开机准备操作流程</w:t>
      </w:r>
    </w:p>
    <w:p>
      <w:pPr>
        <w:pStyle w:val="2"/>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b w:val="0"/>
          <w:bCs/>
          <w:color w:val="000000"/>
          <w:sz w:val="24"/>
          <w:szCs w:val="24"/>
          <w:highlight w:val="none"/>
          <w:u w:val="none"/>
        </w:rPr>
      </w:pPr>
      <w:r>
        <w:rPr>
          <w:rFonts w:hint="eastAsia" w:asciiTheme="minorEastAsia" w:hAnsiTheme="minorEastAsia" w:eastAsiaTheme="minorEastAsia" w:cstheme="minorEastAsia"/>
          <w:b/>
          <w:bCs w:val="0"/>
          <w:sz w:val="24"/>
          <w:szCs w:val="24"/>
          <w:highlight w:val="none"/>
          <w:u w:val="none"/>
          <w:lang w:val="en-US" w:eastAsia="zh-CN"/>
        </w:rPr>
        <w:t>十一、</w:t>
      </w:r>
      <w:r>
        <w:rPr>
          <w:rFonts w:hint="eastAsia" w:asciiTheme="minorEastAsia" w:hAnsiTheme="minorEastAsia" w:eastAsiaTheme="minorEastAsia" w:cstheme="minorEastAsia"/>
          <w:b/>
          <w:bCs w:val="0"/>
          <w:color w:val="000000"/>
          <w:sz w:val="24"/>
          <w:szCs w:val="24"/>
          <w:highlight w:val="none"/>
          <w:u w:val="none"/>
          <w:lang w:val="en-US" w:eastAsia="zh-CN"/>
        </w:rPr>
        <w:t>验收标准</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837" w:leftChars="0" w:right="0" w:rightChars="0" w:hanging="357" w:firstLineChars="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bookmarkStart w:id="4" w:name="_Hlk111881535"/>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在供方发货前，应进行预验收，预验收通过后才进行发货。</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验收条件：设备安装调试后达到稳定运行生产3个月以后或双方协商确定启动验收时间，不发生由于设计缺陷及用材导致的设备质量问题，运行6次，每次运行8小时,（正常工作时间），设备嫁动率≥98%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设备良率≥99</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换</w:t>
      </w:r>
      <w:r>
        <w:rPr>
          <w:rFonts w:hint="eastAsia" w:ascii="宋体" w:hAnsi="宋体" w:eastAsia="宋体" w:cs="宋体"/>
          <w:sz w:val="24"/>
          <w:szCs w:val="24"/>
          <w:highlight w:val="none"/>
          <w:lang w:val="en-US" w:eastAsia="zh-CN"/>
        </w:rPr>
        <w:t>料</w:t>
      </w:r>
      <w:r>
        <w:rPr>
          <w:rFonts w:hint="eastAsia" w:ascii="宋体" w:hAnsi="宋体" w:eastAsia="宋体" w:cs="宋体"/>
          <w:sz w:val="24"/>
          <w:szCs w:val="24"/>
          <w:highlight w:val="none"/>
        </w:rPr>
        <w:t>、正常停机维护时间、人员换班休息以及其它非设备原因的停机时间除外，来料不良造成的影响除外, 10分钟内修复的故障除外</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维修次数小于等于2次）</w:t>
      </w:r>
      <w:r>
        <w:rPr>
          <w:rFonts w:hint="eastAsia" w:ascii="宋体" w:hAnsi="宋体" w:eastAsia="宋体" w:cs="宋体"/>
          <w:sz w:val="24"/>
          <w:szCs w:val="24"/>
          <w:highlight w:val="none"/>
          <w:lang w:eastAsia="zh-CN"/>
        </w:rPr>
        <w:t>，</w:t>
      </w:r>
      <w:r>
        <w:rPr>
          <w:rFonts w:hint="eastAsia" w:ascii="宋体" w:hAnsi="宋体" w:eastAsia="宋体" w:cs="宋体"/>
          <w:color w:val="FF0000"/>
          <w:sz w:val="24"/>
          <w:szCs w:val="24"/>
          <w:highlight w:val="none"/>
          <w:lang w:val="en-US" w:eastAsia="zh-CN"/>
        </w:rPr>
        <w:t>六</w:t>
      </w:r>
      <w:r>
        <w:rPr>
          <w:rFonts w:hint="eastAsia" w:ascii="宋体" w:hAnsi="宋体" w:eastAsia="宋体" w:cs="宋体"/>
          <w:sz w:val="24"/>
          <w:szCs w:val="24"/>
          <w:highlight w:val="none"/>
        </w:rPr>
        <w:t>次成功即为合格。因需方无生产计划等因素导致3月内未完成最终验收的，视为终验收合格</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设备终验收不合格，验收人员编写验收不合格报告，验收双方在报告上签字，投标方对设备进行改造和调试，最长不能超过1个月，如整改后设备终验收不合格，双方协商解决，招标方有权将设备退回到至投标方。因供方调试不能达到要求，调试时间满2个月时，甲方有权要求延长验收时间或退货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right="0" w:rightChars="0"/>
        <w:textAlignment w:val="auto"/>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需方享有在设备达到调试要求时，要求供方配合安装、调试、培训、售后之权利。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48" w:leftChars="0" w:right="0" w:rightChars="0"/>
        <w:textAlignment w:val="auto"/>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highlight w:val="none"/>
          <w:u w:val="none"/>
          <w14:textFill>
            <w14:solidFill>
              <w14:schemeClr w14:val="tx1"/>
            </w14:solidFill>
          </w14:textFill>
        </w:rPr>
        <w:t>. 设备验收型号需符合技术协议范围，具体验收规格在合同签订时提供。</w:t>
      </w:r>
    </w:p>
    <w:bookmarkEnd w:id="4"/>
    <w:p>
      <w:pPr>
        <w:pStyle w:val="2"/>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Theme="minorEastAsia" w:hAnsiTheme="minorEastAsia" w:eastAsiaTheme="minorEastAsia" w:cstheme="minorEastAsia"/>
          <w:b w:val="0"/>
          <w:bCs/>
          <w:sz w:val="24"/>
          <w:szCs w:val="24"/>
          <w:highlight w:val="none"/>
          <w:u w:val="none"/>
          <w:lang w:val="en-US" w:eastAsia="zh-CN"/>
        </w:rPr>
      </w:pPr>
      <w:r>
        <w:rPr>
          <w:rFonts w:hint="eastAsia" w:asciiTheme="minorEastAsia" w:hAnsiTheme="minorEastAsia" w:eastAsiaTheme="minorEastAsia" w:cstheme="minorEastAsia"/>
          <w:b/>
          <w:bCs w:val="0"/>
          <w:sz w:val="24"/>
          <w:szCs w:val="24"/>
          <w:highlight w:val="none"/>
          <w:u w:val="none"/>
          <w:lang w:val="en-US" w:eastAsia="zh-CN"/>
        </w:rPr>
        <w:t>十二、产品质保要求</w:t>
      </w:r>
    </w:p>
    <w:p>
      <w:pPr>
        <w:pageBreakBefore w:val="0"/>
        <w:kinsoku/>
        <w:wordWrap/>
        <w:overflowPunct/>
        <w:topLinePunct w:val="0"/>
        <w:bidi w:val="0"/>
        <w:spacing w:line="400" w:lineRule="exact"/>
        <w:ind w:right="0" w:rightChars="0" w:firstLine="240" w:firstLineChars="1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质保期内，设备出现故障，卖方1小时内给与远程技术支持；24小时内卖方派技术人员到现场进行技术服务。质保期后，设备出现故障，卖方2小时内给与远程技术支持；24小时内卖方派技术人员到现场进行技术服务。</w:t>
      </w:r>
    </w:p>
    <w:p>
      <w:pPr>
        <w:pageBreakBefore w:val="0"/>
        <w:kinsoku/>
        <w:wordWrap/>
        <w:overflowPunct/>
        <w:topLinePunct w:val="0"/>
        <w:bidi w:val="0"/>
        <w:spacing w:line="400" w:lineRule="exact"/>
        <w:ind w:right="0" w:rightChars="0" w:firstLine="240" w:firstLineChars="100"/>
        <w:textAlignment w:val="auto"/>
        <w:rPr>
          <w:rFonts w:hint="eastAsia" w:asciiTheme="minorEastAsia" w:hAnsiTheme="minorEastAsia" w:eastAsiaTheme="minorEastAsia" w:cstheme="minorEastAsia"/>
          <w:b w:val="0"/>
          <w:bCs/>
          <w:sz w:val="24"/>
          <w:szCs w:val="24"/>
          <w:highlight w:val="none"/>
          <w:u w:val="none"/>
        </w:rPr>
      </w:pPr>
      <w:r>
        <w:rPr>
          <w:rFonts w:hint="eastAsia" w:asciiTheme="minorEastAsia" w:hAnsiTheme="minorEastAsia" w:eastAsiaTheme="minorEastAsia" w:cstheme="minorEastAsia"/>
          <w:b w:val="0"/>
          <w:bCs/>
          <w:sz w:val="24"/>
          <w:szCs w:val="24"/>
          <w:highlight w:val="none"/>
          <w:u w:val="none"/>
        </w:rPr>
        <w:t>设备整体质保期为一年（自终验收合格之日起），主要部件的质保期按“技术要求”设备清单所列质保期执行，卖方必须为设备提供全寿命的保修服务。</w:t>
      </w:r>
    </w:p>
    <w:p>
      <w:pPr>
        <w:pageBreakBefore w:val="0"/>
        <w:numPr>
          <w:ilvl w:val="0"/>
          <w:numId w:val="0"/>
        </w:numPr>
        <w:kinsoku/>
        <w:wordWrap/>
        <w:overflowPunct/>
        <w:topLinePunct w:val="0"/>
        <w:bidi w:val="0"/>
        <w:spacing w:line="400" w:lineRule="exact"/>
        <w:ind w:right="0" w:rightChars="0"/>
        <w:textAlignment w:val="auto"/>
        <w:rPr>
          <w:rFonts w:hint="eastAsia" w:asciiTheme="minorEastAsia" w:hAnsiTheme="minorEastAsia" w:eastAsiaTheme="minorEastAsia" w:cstheme="minorEastAsia"/>
          <w:b w:val="0"/>
          <w:bCs/>
          <w:sz w:val="24"/>
          <w:szCs w:val="24"/>
          <w:highlight w:val="none"/>
          <w:u w:val="none"/>
          <w:lang w:val="en-US"/>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85" w:leftChars="0" w:right="0" w:rightChars="0"/>
        <w:textAlignment w:val="auto"/>
        <w:rPr>
          <w:rFonts w:hint="eastAsia" w:asciiTheme="minorEastAsia" w:hAnsiTheme="minorEastAsia" w:eastAsiaTheme="minorEastAsia" w:cstheme="minorEastAsia"/>
          <w:b w:val="0"/>
          <w:bCs/>
          <w:sz w:val="24"/>
          <w:szCs w:val="24"/>
          <w:highlight w:val="none"/>
          <w:u w:val="none"/>
          <w:lang w:val="en-US" w:eastAsia="zh-CN"/>
        </w:rPr>
      </w:pPr>
    </w:p>
    <w:p>
      <w:pPr>
        <w:spacing w:line="440" w:lineRule="exact"/>
        <w:ind w:firstLine="440" w:firstLineChars="200"/>
        <w:jc w:val="left"/>
        <w:rPr>
          <w:rFonts w:hint="eastAsia" w:ascii="微软雅黑" w:hAnsi="微软雅黑" w:eastAsia="微软雅黑"/>
          <w:b w:val="0"/>
          <w:bCs w:val="0"/>
          <w:sz w:val="22"/>
          <w:szCs w:val="22"/>
        </w:rPr>
      </w:pPr>
    </w:p>
    <w:p>
      <w:pPr>
        <w:spacing w:line="440" w:lineRule="exact"/>
        <w:ind w:left="426"/>
        <w:jc w:val="left"/>
        <w:rPr>
          <w:rFonts w:hint="eastAsia" w:ascii="微软雅黑" w:hAnsi="微软雅黑" w:eastAsia="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34435"/>
    <w:multiLevelType w:val="multilevel"/>
    <w:tmpl w:val="54034435"/>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573DBCCF"/>
    <w:multiLevelType w:val="singleLevel"/>
    <w:tmpl w:val="573DBCCF"/>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OGM4MDM3YjBhMmNhMGM1YTYyZTU5NzViYmQ4OWUifQ=="/>
  </w:docVars>
  <w:rsids>
    <w:rsidRoot w:val="00000000"/>
    <w:rsid w:val="01E847E5"/>
    <w:rsid w:val="032F04D8"/>
    <w:rsid w:val="0334789D"/>
    <w:rsid w:val="054F4E62"/>
    <w:rsid w:val="09B554AF"/>
    <w:rsid w:val="0A390652"/>
    <w:rsid w:val="0AE222D4"/>
    <w:rsid w:val="0F5A68DD"/>
    <w:rsid w:val="16565924"/>
    <w:rsid w:val="17DC002E"/>
    <w:rsid w:val="18251A52"/>
    <w:rsid w:val="1C3D55BC"/>
    <w:rsid w:val="1E795C5B"/>
    <w:rsid w:val="1FD06747"/>
    <w:rsid w:val="2020147D"/>
    <w:rsid w:val="21EB7868"/>
    <w:rsid w:val="234C4337"/>
    <w:rsid w:val="23724F5E"/>
    <w:rsid w:val="23963804"/>
    <w:rsid w:val="23B47739"/>
    <w:rsid w:val="24861ACA"/>
    <w:rsid w:val="25CE3729"/>
    <w:rsid w:val="26502390"/>
    <w:rsid w:val="26D60AE7"/>
    <w:rsid w:val="278B7B24"/>
    <w:rsid w:val="27B9222B"/>
    <w:rsid w:val="29192F0D"/>
    <w:rsid w:val="2CB87278"/>
    <w:rsid w:val="2DE03372"/>
    <w:rsid w:val="304A60A2"/>
    <w:rsid w:val="3184168B"/>
    <w:rsid w:val="34BC77EC"/>
    <w:rsid w:val="350745CD"/>
    <w:rsid w:val="370A20E7"/>
    <w:rsid w:val="37C042AF"/>
    <w:rsid w:val="38043E87"/>
    <w:rsid w:val="383D2808"/>
    <w:rsid w:val="38966C48"/>
    <w:rsid w:val="389B56ED"/>
    <w:rsid w:val="38DE0180"/>
    <w:rsid w:val="3A451A84"/>
    <w:rsid w:val="3AA30888"/>
    <w:rsid w:val="3B800BCA"/>
    <w:rsid w:val="41DE1529"/>
    <w:rsid w:val="41F540C0"/>
    <w:rsid w:val="42786A9F"/>
    <w:rsid w:val="45156108"/>
    <w:rsid w:val="45390767"/>
    <w:rsid w:val="469B0FAE"/>
    <w:rsid w:val="46C40187"/>
    <w:rsid w:val="47110682"/>
    <w:rsid w:val="49B4660E"/>
    <w:rsid w:val="4BB01057"/>
    <w:rsid w:val="4DB738E9"/>
    <w:rsid w:val="4E925401"/>
    <w:rsid w:val="50D92DFE"/>
    <w:rsid w:val="51E97071"/>
    <w:rsid w:val="53605111"/>
    <w:rsid w:val="57234DD3"/>
    <w:rsid w:val="574D3BFE"/>
    <w:rsid w:val="58EE436D"/>
    <w:rsid w:val="5EFC6636"/>
    <w:rsid w:val="61161505"/>
    <w:rsid w:val="613876CD"/>
    <w:rsid w:val="6232236E"/>
    <w:rsid w:val="624D0F56"/>
    <w:rsid w:val="637A5D7B"/>
    <w:rsid w:val="63D3192F"/>
    <w:rsid w:val="64391EC1"/>
    <w:rsid w:val="686B0388"/>
    <w:rsid w:val="69B1626F"/>
    <w:rsid w:val="6A8E035E"/>
    <w:rsid w:val="6D513FF0"/>
    <w:rsid w:val="70716758"/>
    <w:rsid w:val="72CC5BD6"/>
    <w:rsid w:val="748051BB"/>
    <w:rsid w:val="75BC1358"/>
    <w:rsid w:val="75D03F20"/>
    <w:rsid w:val="77364257"/>
    <w:rsid w:val="77B21B30"/>
    <w:rsid w:val="781F5BEB"/>
    <w:rsid w:val="78D41F79"/>
    <w:rsid w:val="790F1FC2"/>
    <w:rsid w:val="7B122C72"/>
    <w:rsid w:val="7B292109"/>
    <w:rsid w:val="7C945CA8"/>
    <w:rsid w:val="7D0A7D18"/>
    <w:rsid w:val="7E795155"/>
    <w:rsid w:val="7EF7251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50" w:beforeLines="50" w:after="50" w:afterLines="50" w:line="240" w:lineRule="auto"/>
      <w:outlineLvl w:val="0"/>
    </w:pPr>
    <w:rPr>
      <w:bCs/>
      <w:kern w:val="44"/>
      <w:szCs w:val="44"/>
    </w:rPr>
  </w:style>
  <w:style w:type="paragraph" w:styleId="3">
    <w:name w:val="heading 2"/>
    <w:basedOn w:val="1"/>
    <w:next w:val="1"/>
    <w:unhideWhenUsed/>
    <w:qFormat/>
    <w:uiPriority w:val="9"/>
    <w:pPr>
      <w:widowControl/>
      <w:spacing w:before="50" w:beforeLines="50" w:after="50" w:afterLines="50"/>
      <w:jc w:val="left"/>
      <w:outlineLvl w:val="1"/>
    </w:pPr>
    <w:rPr>
      <w:rFonts w:ascii="宋体" w:hAnsi="宋体" w:cs="宋体"/>
      <w:bCs/>
      <w:color w:val="000000"/>
      <w:kern w:val="0"/>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unhideWhenUsed/>
    <w:qFormat/>
    <w:uiPriority w:val="99"/>
    <w:pPr>
      <w:ind w:left="1041" w:hanging="1041" w:hangingChars="494"/>
    </w:pPr>
    <w:rPr>
      <w:rFonts w:ascii="宋体" w:hAnsi="宋体" w:cs="宋体"/>
      <w:b/>
      <w:bCs/>
      <w:color w:val="000000"/>
      <w:szCs w:val="21"/>
    </w:rPr>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8">
    <w:name w:val="_Style 1"/>
    <w:basedOn w:val="1"/>
    <w:qFormat/>
    <w:uiPriority w:val="34"/>
    <w:pPr>
      <w:spacing w:line="276"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2234</Words>
  <Characters>2449</Characters>
  <Lines>0</Lines>
  <Paragraphs>0</Paragraphs>
  <TotalTime>26</TotalTime>
  <ScaleCrop>false</ScaleCrop>
  <LinksUpToDate>false</LinksUpToDate>
  <CharactersWithSpaces>2488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2023-03-30T03:04:00Z</dcterms:created>
  <dc:creator>Administrator</dc:creator>
  <cp:lastModifiedBy>WPS_1647927948</cp:lastModifiedBy>
  <dcterms:modified xsi:type="dcterms:W3CDTF">2023-03-31T07:08:08Z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9E17728481FC47B3A7EED44248799CD1</vt:lpwstr>
  </property>
</Properties>
</file>