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 w:eastAsiaTheme="minorEastAsia" w:cstheme="minorEastAsia"/>
          <w:b/>
          <w:color w:val="000000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Cs w:val="24"/>
          <w:lang w:eastAsia="zh-CN"/>
        </w:rPr>
        <w:t>无</w:t>
      </w:r>
      <w:r>
        <w:rPr>
          <w:rFonts w:asciiTheme="minorEastAsia" w:hAnsiTheme="minorEastAsia" w:eastAsiaTheme="minorEastAsia" w:cstheme="minorEastAsia"/>
          <w:b/>
          <w:color w:val="000000"/>
          <w:szCs w:val="24"/>
          <w:lang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color w:val="000000"/>
          <w:szCs w:val="24"/>
          <w:lang w:eastAsia="zh-CN"/>
        </w:rPr>
        <w:t>微）热再生模块吸附压缩空气干燥机技术要求</w:t>
      </w:r>
    </w:p>
    <w:p>
      <w:pPr>
        <w:spacing w:line="400" w:lineRule="exact"/>
        <w:rPr>
          <w:rFonts w:asciiTheme="minorEastAsia" w:hAnsiTheme="minorEastAsia" w:eastAsiaTheme="minorEastAsia" w:cstheme="minorEastAsia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一、技术参数：</w:t>
      </w:r>
    </w:p>
    <w:p>
      <w:pPr>
        <w:spacing w:line="400" w:lineRule="exact"/>
        <w:rPr>
          <w:rFonts w:asciiTheme="minorEastAsia" w:hAnsiTheme="minorEastAsia" w:eastAsiaTheme="minorEastAsia" w:cstheme="minorEastAsia"/>
          <w:bCs/>
          <w:color w:val="000000"/>
          <w:szCs w:val="24"/>
        </w:rPr>
      </w:pPr>
      <w:r>
        <w:rPr>
          <w:rFonts w:asciiTheme="minorEastAsia" w:hAnsiTheme="minorEastAsia" w:eastAsiaTheme="minorEastAsia" w:cstheme="minorEastAsia"/>
          <w:szCs w:val="24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、电源电压：三相3</w:t>
      </w:r>
      <w:r>
        <w:rPr>
          <w:rFonts w:asciiTheme="minorEastAsia" w:hAnsiTheme="minorEastAsia" w:eastAsiaTheme="minorEastAsia" w:cstheme="minorEastAsia"/>
          <w:szCs w:val="24"/>
          <w:lang w:eastAsia="zh-CN"/>
        </w:rPr>
        <w:t>80V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2、空气处理量：1</w:t>
      </w:r>
      <w:r>
        <w:rPr>
          <w:rFonts w:eastAsiaTheme="minorEastAsia"/>
          <w:lang w:eastAsia="zh-CN"/>
        </w:rPr>
        <w:t>0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hint="eastAsia" w:eastAsiaTheme="minorEastAsia"/>
          <w:lang w:val="en-US" w:eastAsia="zh-CN"/>
        </w:rPr>
        <w:t>m</w:t>
      </w:r>
      <w:r>
        <w:rPr>
          <w:rFonts w:eastAsiaTheme="minorEastAsia"/>
          <w:vertAlign w:val="superscript"/>
          <w:lang w:eastAsia="zh-CN"/>
        </w:rPr>
        <w:t>3</w:t>
      </w:r>
      <w:r>
        <w:rPr>
          <w:rFonts w:eastAsiaTheme="minorEastAsia"/>
          <w:lang w:eastAsia="zh-CN"/>
        </w:rPr>
        <w:t>/</w:t>
      </w:r>
      <w:r>
        <w:rPr>
          <w:rFonts w:hint="eastAsia" w:eastAsiaTheme="minorEastAsia"/>
          <w:lang w:val="en-US" w:eastAsia="zh-CN"/>
        </w:rPr>
        <w:t>min</w:t>
      </w:r>
      <w:r>
        <w:rPr>
          <w:rFonts w:hint="eastAsia" w:eastAsiaTheme="minorEastAsia"/>
          <w:lang w:eastAsia="zh-CN"/>
        </w:rPr>
        <w:t>。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3、工作压力：</w:t>
      </w:r>
      <w:r>
        <w:rPr>
          <w:rFonts w:eastAsiaTheme="minorEastAsia"/>
          <w:lang w:eastAsia="zh-CN"/>
        </w:rPr>
        <w:t>0.6—1M</w:t>
      </w:r>
      <w:r>
        <w:rPr>
          <w:rFonts w:hint="eastAsia" w:eastAsiaTheme="minorEastAsia"/>
          <w:lang w:eastAsia="zh-CN"/>
        </w:rPr>
        <w:t>pa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4、适应工作制：连续工作运行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5、出口空气压力露点：-</w:t>
      </w:r>
      <w:r>
        <w:rPr>
          <w:rFonts w:eastAsiaTheme="minorEastAsia"/>
          <w:lang w:eastAsia="zh-CN"/>
        </w:rPr>
        <w:t>40</w:t>
      </w:r>
      <w:r>
        <w:rPr>
          <w:rFonts w:hint="eastAsia" w:eastAsiaTheme="minorEastAsia"/>
          <w:lang w:eastAsia="zh-CN"/>
        </w:rPr>
        <w:t>度以上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6、排气噪音：小于8</w:t>
      </w:r>
      <w:r>
        <w:rPr>
          <w:rFonts w:eastAsiaTheme="minorEastAsia"/>
          <w:lang w:eastAsia="zh-CN"/>
        </w:rPr>
        <w:t>5DB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7、再生气耗量：3</w:t>
      </w:r>
      <w:r>
        <w:rPr>
          <w:rFonts w:eastAsiaTheme="minorEastAsia"/>
          <w:lang w:eastAsia="zh-CN"/>
        </w:rPr>
        <w:t>%-5%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8、最大压降：小于0</w:t>
      </w:r>
      <w:r>
        <w:rPr>
          <w:rFonts w:eastAsiaTheme="minorEastAsia"/>
          <w:lang w:eastAsia="zh-CN"/>
        </w:rPr>
        <w:t>.05M</w:t>
      </w:r>
      <w:r>
        <w:rPr>
          <w:rFonts w:hint="eastAsia" w:eastAsiaTheme="minorEastAsia"/>
          <w:lang w:eastAsia="zh-CN"/>
        </w:rPr>
        <w:t>pa</w:t>
      </w:r>
    </w:p>
    <w:p>
      <w:pPr>
        <w:rPr>
          <w:rFonts w:hint="eastAsia" w:asciiTheme="minorEastAsia" w:hAnsiTheme="minorEastAsia" w:eastAsiaTheme="minorEastAsia" w:cstheme="minorEastAsia"/>
          <w:szCs w:val="24"/>
          <w:lang w:eastAsia="zh-CN"/>
        </w:rPr>
      </w:pPr>
      <w:r>
        <w:rPr>
          <w:rFonts w:hint="eastAsia" w:eastAsiaTheme="minorEastAsia"/>
          <w:lang w:eastAsia="zh-CN"/>
        </w:rPr>
        <w:t>9、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</w:rPr>
        <w:t xml:space="preserve">机器外观颜色:  </w:t>
      </w:r>
      <w:r>
        <w:rPr>
          <w:rFonts w:hint="eastAsia" w:asciiTheme="minorEastAsia" w:hAnsiTheme="minorEastAsia" w:eastAsiaTheme="minorEastAsia" w:cstheme="minorEastAsia"/>
          <w:szCs w:val="24"/>
        </w:rPr>
        <w:t>5Y9/1.5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Cs w:val="24"/>
        </w:rPr>
        <w:t>安全防护装置涂警戒色</w:t>
      </w: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*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4"/>
          <w:lang w:val="en-US" w:eastAsia="zh-CN"/>
        </w:rPr>
        <w:t>10、</w:t>
      </w:r>
      <w:bookmarkStart w:id="0" w:name="_GoBack"/>
      <w:bookmarkEnd w:id="0"/>
      <w:r>
        <w:rPr>
          <w:rFonts w:hint="eastAsia" w:eastAsiaTheme="minorEastAsia"/>
          <w:lang w:eastAsia="zh-CN"/>
        </w:rPr>
        <w:t>设备管道包安装焊接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二、主要配件清单：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241"/>
        <w:gridCol w:w="2575"/>
        <w:gridCol w:w="9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序号</w:t>
            </w:r>
          </w:p>
        </w:tc>
        <w:tc>
          <w:tcPr>
            <w:tcW w:w="224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配件名称</w:t>
            </w:r>
          </w:p>
        </w:tc>
        <w:tc>
          <w:tcPr>
            <w:tcW w:w="257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品牌生产厂家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</w:t>
            </w:r>
          </w:p>
        </w:tc>
        <w:tc>
          <w:tcPr>
            <w:tcW w:w="224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LC</w:t>
            </w:r>
          </w:p>
        </w:tc>
        <w:tc>
          <w:tcPr>
            <w:tcW w:w="257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西门子、三菱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</w:t>
            </w:r>
          </w:p>
        </w:tc>
        <w:tc>
          <w:tcPr>
            <w:tcW w:w="2241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触摸屏</w:t>
            </w:r>
          </w:p>
        </w:tc>
        <w:tc>
          <w:tcPr>
            <w:tcW w:w="257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西门子、三菱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</w:t>
            </w:r>
          </w:p>
        </w:tc>
        <w:tc>
          <w:tcPr>
            <w:tcW w:w="224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其它电器</w:t>
            </w:r>
          </w:p>
        </w:tc>
        <w:tc>
          <w:tcPr>
            <w:tcW w:w="257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施耐德、德力西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</w:t>
            </w:r>
          </w:p>
        </w:tc>
        <w:tc>
          <w:tcPr>
            <w:tcW w:w="2241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气动原件</w:t>
            </w:r>
          </w:p>
        </w:tc>
        <w:tc>
          <w:tcPr>
            <w:tcW w:w="257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MC</w:t>
            </w:r>
            <w:r>
              <w:rPr>
                <w:rFonts w:hint="eastAsia" w:eastAsiaTheme="minorEastAsia"/>
                <w:lang w:eastAsia="zh-CN"/>
              </w:rPr>
              <w:t>、亚德客</w:t>
            </w:r>
          </w:p>
        </w:tc>
        <w:tc>
          <w:tcPr>
            <w:tcW w:w="967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spacing w:line="400" w:lineRule="exact"/>
        <w:rPr>
          <w:rFonts w:asciiTheme="minorEastAsia" w:hAnsiTheme="minorEastAsia" w:cstheme="minorEastAsia"/>
          <w:color w:val="000000"/>
          <w:szCs w:val="24"/>
        </w:rPr>
      </w:pPr>
      <w:r>
        <w:rPr>
          <w:rFonts w:hint="eastAsia" w:eastAsiaTheme="minorEastAsia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提供设备的易损件清单：</w:t>
      </w: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并配备2套备品备件</w:t>
      </w: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四、提交文件资料：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zCs w:val="24"/>
        </w:rPr>
        <w:t>合格证。</w:t>
      </w:r>
      <w:r>
        <w:rPr>
          <w:rFonts w:hint="eastAsia" w:asciiTheme="minorEastAsia" w:hAnsiTheme="minorEastAsia" w:eastAsiaTheme="minorEastAsia" w:cstheme="minorEastAsia"/>
          <w:b/>
          <w:szCs w:val="24"/>
        </w:rPr>
        <w:t xml:space="preserve"> </w:t>
      </w:r>
    </w:p>
    <w:p>
      <w:pPr>
        <w:tabs>
          <w:tab w:val="left" w:pos="5640"/>
        </w:tabs>
        <w:spacing w:line="400" w:lineRule="exact"/>
        <w:ind w:firstLine="480" w:firstLineChars="200"/>
        <w:rPr>
          <w:rFonts w:hint="default" w:asciiTheme="minorEastAsia" w:hAnsiTheme="minorEastAsia" w:eastAsia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2、设备使用</w:t>
      </w:r>
      <w:r>
        <w:rPr>
          <w:rFonts w:hint="eastAsia" w:asciiTheme="minorEastAsia" w:hAnsiTheme="minorEastAsia" w:eastAsiaTheme="minorEastAsia" w:cstheme="minorEastAsia"/>
          <w:szCs w:val="24"/>
        </w:rPr>
        <w:t>说明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及图纸。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五、设备验收：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</w:t>
      </w:r>
      <w:r>
        <w:rPr>
          <w:rFonts w:hint="eastAsia" w:eastAsiaTheme="minorEastAsia"/>
          <w:lang w:val="en-US" w:eastAsia="zh-CN"/>
        </w:rPr>
        <w:t>设备安装调试结束后，运行3个月后开始验收，</w:t>
      </w:r>
      <w:r>
        <w:rPr>
          <w:rFonts w:hint="eastAsia" w:eastAsiaTheme="minorEastAsia"/>
          <w:lang w:eastAsia="zh-CN"/>
        </w:rPr>
        <w:t>符合上述技术条款。</w:t>
      </w:r>
    </w:p>
    <w:p>
      <w:pPr>
        <w:rPr>
          <w:rFonts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  <w:lang w:eastAsia="zh-CN"/>
        </w:rPr>
        <w:t>六、产品质保要求</w:t>
      </w:r>
    </w:p>
    <w:p>
      <w:pPr>
        <w:ind w:firstLine="240" w:firstLineChars="100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Cs w:val="24"/>
        </w:rPr>
        <w:t>质保期内，设备出现故障，卖方1小时内给与远程技术支持；24小时内卖方派技术人员到现场进行技术服务。质保期后，设备出现故障，卖方2小时内给与远程技术支持；24小时内卖方派技术人员到现场进行技术服务。</w:t>
      </w:r>
    </w:p>
    <w:p>
      <w:pPr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szCs w:val="24"/>
        </w:rPr>
        <w:t>设备整体质保期为一年（自终验收合格之日起），主要部件的质保期按“技术要求”设备清单所列质保期执行，卖方必须为设备提供全寿命的保修服务。</w:t>
      </w:r>
    </w:p>
    <w:p>
      <w:pPr>
        <w:rPr>
          <w:rFonts w:asciiTheme="minorEastAsia" w:hAnsiTheme="minorEastAsia" w:eastAsiaTheme="minorEastAsia" w:cstheme="minorEastAsia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4"/>
          <w:lang w:eastAsia="zh-CN"/>
        </w:rPr>
        <w:t>3.提供设备程序，进行备份。</w:t>
      </w:r>
    </w:p>
    <w:p/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Cs w:val="24"/>
        </w:rPr>
        <w:t xml:space="preserve">     </w:t>
      </w:r>
    </w:p>
    <w:p>
      <w:pPr>
        <w:rPr>
          <w:rFonts w:hint="eastAsia" w:eastAsiaTheme="minorEastAsia"/>
          <w:lang w:eastAsia="zh-CN"/>
        </w:rPr>
      </w:pPr>
    </w:p>
    <w:p>
      <w:pPr>
        <w:spacing w:line="400" w:lineRule="exact"/>
        <w:rPr>
          <w:rFonts w:asciiTheme="minorEastAsia" w:hAnsiTheme="minorEastAsia" w:cstheme="minorEastAsia"/>
          <w:color w:val="000000"/>
          <w:szCs w:val="24"/>
        </w:rPr>
      </w:pPr>
    </w:p>
    <w:sectPr>
      <w:footerReference r:id="rId5" w:type="first"/>
      <w:headerReference r:id="rId3" w:type="default"/>
      <w:footerReference r:id="rId4" w:type="even"/>
      <w:pgSz w:w="11906" w:h="16838"/>
      <w:pgMar w:top="1134" w:right="1134" w:bottom="1134" w:left="1134" w:header="851" w:footer="992" w:gutter="283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10" w:hanging="8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810" w:hanging="8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double" w:color="auto" w:sz="8" w:space="0"/>
      </w:pBdr>
      <w:wordWrap w:val="0"/>
      <w:ind w:left="0" w:firstLine="0"/>
      <w:jc w:val="right"/>
      <w:rPr>
        <w:lang w:eastAsia="zh-CN"/>
      </w:rPr>
    </w:pPr>
    <w:r>
      <w:rPr>
        <w:rFonts w:hint="eastAsia"/>
        <w:lang w:eastAsia="zh-CN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0OGM4MDM3YjBhMmNhMGM1YTYyZTU5NzViYmQ4OWUifQ=="/>
  </w:docVars>
  <w:rsids>
    <w:rsidRoot w:val="00B3593C"/>
    <w:rsid w:val="00020966"/>
    <w:rsid w:val="00020E52"/>
    <w:rsid w:val="00036233"/>
    <w:rsid w:val="0004539C"/>
    <w:rsid w:val="0005614E"/>
    <w:rsid w:val="000764AC"/>
    <w:rsid w:val="001539E9"/>
    <w:rsid w:val="001627D1"/>
    <w:rsid w:val="00195518"/>
    <w:rsid w:val="001A662F"/>
    <w:rsid w:val="00216897"/>
    <w:rsid w:val="00242831"/>
    <w:rsid w:val="00285BDA"/>
    <w:rsid w:val="00354BF9"/>
    <w:rsid w:val="00366E70"/>
    <w:rsid w:val="0037577B"/>
    <w:rsid w:val="003C56BC"/>
    <w:rsid w:val="003D1163"/>
    <w:rsid w:val="0042160F"/>
    <w:rsid w:val="00447100"/>
    <w:rsid w:val="00466DDD"/>
    <w:rsid w:val="00476894"/>
    <w:rsid w:val="004A5068"/>
    <w:rsid w:val="00547C90"/>
    <w:rsid w:val="00590742"/>
    <w:rsid w:val="005B2A91"/>
    <w:rsid w:val="006361C8"/>
    <w:rsid w:val="006C45A8"/>
    <w:rsid w:val="006E15CC"/>
    <w:rsid w:val="006F7C40"/>
    <w:rsid w:val="00741BED"/>
    <w:rsid w:val="00822D05"/>
    <w:rsid w:val="00834A50"/>
    <w:rsid w:val="00834F76"/>
    <w:rsid w:val="0086021E"/>
    <w:rsid w:val="008C602E"/>
    <w:rsid w:val="008D4AA8"/>
    <w:rsid w:val="008E2A47"/>
    <w:rsid w:val="00927C61"/>
    <w:rsid w:val="00940E78"/>
    <w:rsid w:val="00952E37"/>
    <w:rsid w:val="0097462B"/>
    <w:rsid w:val="00977EEC"/>
    <w:rsid w:val="00994841"/>
    <w:rsid w:val="009A0F15"/>
    <w:rsid w:val="009B7D9E"/>
    <w:rsid w:val="009C6225"/>
    <w:rsid w:val="00A15442"/>
    <w:rsid w:val="00A219C4"/>
    <w:rsid w:val="00A2475E"/>
    <w:rsid w:val="00A44429"/>
    <w:rsid w:val="00A459DB"/>
    <w:rsid w:val="00A80413"/>
    <w:rsid w:val="00AA46EE"/>
    <w:rsid w:val="00B04220"/>
    <w:rsid w:val="00B11C86"/>
    <w:rsid w:val="00B13272"/>
    <w:rsid w:val="00B20DC7"/>
    <w:rsid w:val="00B24BE7"/>
    <w:rsid w:val="00B3593C"/>
    <w:rsid w:val="00B6718E"/>
    <w:rsid w:val="00BC1B1C"/>
    <w:rsid w:val="00BD39D6"/>
    <w:rsid w:val="00C06DEC"/>
    <w:rsid w:val="00C173DF"/>
    <w:rsid w:val="00C45CE4"/>
    <w:rsid w:val="00C664CE"/>
    <w:rsid w:val="00C717A6"/>
    <w:rsid w:val="00C92A0E"/>
    <w:rsid w:val="00C92FD9"/>
    <w:rsid w:val="00CA138D"/>
    <w:rsid w:val="00D31F87"/>
    <w:rsid w:val="00D34336"/>
    <w:rsid w:val="00D963FC"/>
    <w:rsid w:val="00E83C85"/>
    <w:rsid w:val="00F109EF"/>
    <w:rsid w:val="00F258A2"/>
    <w:rsid w:val="00F37BD3"/>
    <w:rsid w:val="00F74BE0"/>
    <w:rsid w:val="00FB2BB8"/>
    <w:rsid w:val="00FB7FAB"/>
    <w:rsid w:val="07A51140"/>
    <w:rsid w:val="07F87371"/>
    <w:rsid w:val="09D1200F"/>
    <w:rsid w:val="0C2A1F97"/>
    <w:rsid w:val="0CDB17EC"/>
    <w:rsid w:val="0ECA6009"/>
    <w:rsid w:val="126A4CA5"/>
    <w:rsid w:val="13B0529C"/>
    <w:rsid w:val="1C020FA5"/>
    <w:rsid w:val="2196091D"/>
    <w:rsid w:val="2961462C"/>
    <w:rsid w:val="2B076244"/>
    <w:rsid w:val="35000CA3"/>
    <w:rsid w:val="36472901"/>
    <w:rsid w:val="389452ED"/>
    <w:rsid w:val="3F330F7B"/>
    <w:rsid w:val="3FBD4AAE"/>
    <w:rsid w:val="472938D6"/>
    <w:rsid w:val="515210F0"/>
    <w:rsid w:val="570C57C9"/>
    <w:rsid w:val="600C6C72"/>
    <w:rsid w:val="61324033"/>
    <w:rsid w:val="68B21684"/>
    <w:rsid w:val="69100115"/>
    <w:rsid w:val="6BA6732B"/>
    <w:rsid w:val="6C586E75"/>
    <w:rsid w:val="6CB73390"/>
    <w:rsid w:val="6DBF0ABE"/>
    <w:rsid w:val="713260D1"/>
    <w:rsid w:val="77325988"/>
    <w:rsid w:val="7861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50" w:beforeLines="50" w:after="50" w:afterLines="50"/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50" w:beforeLines="50" w:after="50" w:afterLines="50"/>
      <w:outlineLvl w:val="1"/>
    </w:pPr>
    <w:rPr>
      <w:rFonts w:ascii="宋体" w:hAnsi="宋体" w:cs="宋体"/>
      <w:bCs/>
      <w:color w:val="000000"/>
      <w:kern w:val="0"/>
      <w:szCs w:val="21"/>
    </w:rPr>
  </w:style>
  <w:style w:type="paragraph" w:styleId="4">
    <w:name w:val="heading 4"/>
    <w:basedOn w:val="1"/>
    <w:next w:val="1"/>
    <w:link w:val="15"/>
    <w:qFormat/>
    <w:uiPriority w:val="0"/>
    <w:pPr>
      <w:keepNext/>
      <w:outlineLvl w:val="3"/>
    </w:pPr>
    <w:rPr>
      <w:rFonts w:eastAsia="宋体"/>
      <w:sz w:val="28"/>
      <w:szCs w:val="24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99"/>
    <w:pPr>
      <w:ind w:left="1041" w:hanging="1041" w:hangingChars="494"/>
    </w:pPr>
    <w:rPr>
      <w:rFonts w:ascii="宋体" w:hAnsi="宋体" w:cs="宋体"/>
      <w:b/>
      <w:bCs/>
      <w:color w:val="000000"/>
      <w:szCs w:val="21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810" w:hanging="81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4 字符"/>
    <w:basedOn w:val="11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paragraph" w:customStyle="1" w:styleId="17">
    <w:name w:val="样式1"/>
    <w:basedOn w:val="8"/>
    <w:link w:val="19"/>
    <w:qFormat/>
    <w:uiPriority w:val="0"/>
    <w:pPr>
      <w:pBdr>
        <w:bottom w:val="none" w:color="auto" w:sz="0" w:space="0"/>
      </w:pBdr>
    </w:pPr>
  </w:style>
  <w:style w:type="paragraph" w:customStyle="1" w:styleId="18">
    <w:name w:val="样式2"/>
    <w:basedOn w:val="1"/>
    <w:link w:val="21"/>
    <w:qFormat/>
    <w:uiPriority w:val="0"/>
    <w:pPr>
      <w:tabs>
        <w:tab w:val="left" w:pos="1215"/>
      </w:tabs>
    </w:pPr>
  </w:style>
  <w:style w:type="character" w:customStyle="1" w:styleId="19">
    <w:name w:val="样式1 Char"/>
    <w:basedOn w:val="12"/>
    <w:link w:val="17"/>
    <w:qFormat/>
    <w:uiPriority w:val="0"/>
    <w:rPr>
      <w:rFonts w:ascii="Times New Roman" w:hAnsi="Times New Roman" w:eastAsia="PMingLiU" w:cs="Times New Roman"/>
      <w:sz w:val="18"/>
      <w:szCs w:val="18"/>
      <w:lang w:eastAsia="zh-TW"/>
    </w:rPr>
  </w:style>
  <w:style w:type="paragraph" w:customStyle="1" w:styleId="20">
    <w:name w:val="样式3"/>
    <w:basedOn w:val="18"/>
    <w:link w:val="23"/>
    <w:qFormat/>
    <w:uiPriority w:val="0"/>
    <w:pPr>
      <w:pBdr>
        <w:top w:val="single" w:color="auto" w:sz="6" w:space="1"/>
      </w:pBdr>
    </w:pPr>
  </w:style>
  <w:style w:type="character" w:customStyle="1" w:styleId="21">
    <w:name w:val="样式2 Char"/>
    <w:basedOn w:val="11"/>
    <w:link w:val="18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2">
    <w:name w:val="样式4"/>
    <w:basedOn w:val="20"/>
    <w:link w:val="25"/>
    <w:qFormat/>
    <w:uiPriority w:val="0"/>
    <w:pPr>
      <w:pBdr>
        <w:top w:val="none" w:color="auto" w:sz="0" w:space="0"/>
      </w:pBdr>
    </w:pPr>
  </w:style>
  <w:style w:type="character" w:customStyle="1" w:styleId="23">
    <w:name w:val="样式3 Char"/>
    <w:basedOn w:val="21"/>
    <w:link w:val="20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4">
    <w:name w:val="样式5"/>
    <w:basedOn w:val="22"/>
    <w:link w:val="27"/>
    <w:qFormat/>
    <w:uiPriority w:val="0"/>
    <w:pPr>
      <w:pBdr>
        <w:top w:val="thinThickSmallGap" w:color="auto" w:sz="24" w:space="1"/>
      </w:pBdr>
    </w:pPr>
  </w:style>
  <w:style w:type="character" w:customStyle="1" w:styleId="25">
    <w:name w:val="样式4 Char"/>
    <w:basedOn w:val="23"/>
    <w:link w:val="22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6">
    <w:name w:val="样式6"/>
    <w:basedOn w:val="24"/>
    <w:link w:val="29"/>
    <w:qFormat/>
    <w:uiPriority w:val="0"/>
  </w:style>
  <w:style w:type="character" w:customStyle="1" w:styleId="27">
    <w:name w:val="样式5 Char"/>
    <w:basedOn w:val="25"/>
    <w:link w:val="24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28">
    <w:name w:val="样式7"/>
    <w:basedOn w:val="26"/>
    <w:link w:val="30"/>
    <w:qFormat/>
    <w:uiPriority w:val="0"/>
  </w:style>
  <w:style w:type="character" w:customStyle="1" w:styleId="29">
    <w:name w:val="样式6 Char"/>
    <w:basedOn w:val="27"/>
    <w:link w:val="26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character" w:customStyle="1" w:styleId="30">
    <w:name w:val="样式7 Char"/>
    <w:basedOn w:val="29"/>
    <w:link w:val="28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1">
    <w:name w:val="样式8"/>
    <w:basedOn w:val="28"/>
    <w:link w:val="33"/>
    <w:qFormat/>
    <w:uiPriority w:val="0"/>
  </w:style>
  <w:style w:type="paragraph" w:customStyle="1" w:styleId="32">
    <w:name w:val="样式9"/>
    <w:basedOn w:val="31"/>
    <w:link w:val="35"/>
    <w:qFormat/>
    <w:uiPriority w:val="0"/>
    <w:pPr>
      <w:pBdr>
        <w:top w:val="none" w:color="auto" w:sz="0" w:space="0"/>
      </w:pBdr>
    </w:pPr>
    <w:rPr>
      <w:rFonts w:eastAsiaTheme="minorEastAsia"/>
      <w:lang w:eastAsia="zh-CN"/>
    </w:rPr>
  </w:style>
  <w:style w:type="character" w:customStyle="1" w:styleId="33">
    <w:name w:val="样式8 Char"/>
    <w:basedOn w:val="30"/>
    <w:link w:val="31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4">
    <w:name w:val="样式10"/>
    <w:basedOn w:val="1"/>
    <w:link w:val="37"/>
    <w:qFormat/>
    <w:uiPriority w:val="0"/>
  </w:style>
  <w:style w:type="character" w:customStyle="1" w:styleId="35">
    <w:name w:val="样式9 Char"/>
    <w:basedOn w:val="33"/>
    <w:link w:val="32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6">
    <w:name w:val="样式11"/>
    <w:basedOn w:val="34"/>
    <w:link w:val="39"/>
    <w:qFormat/>
    <w:uiPriority w:val="0"/>
    <w:pPr>
      <w:pBdr>
        <w:top w:val="single" w:color="auto" w:sz="6" w:space="1"/>
      </w:pBdr>
    </w:pPr>
  </w:style>
  <w:style w:type="character" w:customStyle="1" w:styleId="37">
    <w:name w:val="样式10 Char"/>
    <w:basedOn w:val="11"/>
    <w:link w:val="34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38">
    <w:name w:val="样式12"/>
    <w:basedOn w:val="17"/>
    <w:link w:val="41"/>
    <w:qFormat/>
    <w:uiPriority w:val="0"/>
    <w:rPr>
      <w:rFonts w:hAnsi="宋体" w:eastAsia="宋体"/>
      <w:b/>
      <w:sz w:val="32"/>
      <w:lang w:eastAsia="zh-CN"/>
    </w:rPr>
  </w:style>
  <w:style w:type="character" w:customStyle="1" w:styleId="39">
    <w:name w:val="样式11 Char"/>
    <w:basedOn w:val="37"/>
    <w:link w:val="36"/>
    <w:qFormat/>
    <w:uiPriority w:val="0"/>
    <w:rPr>
      <w:rFonts w:ascii="Times New Roman" w:hAnsi="Times New Roman" w:eastAsia="PMingLiU" w:cs="Times New Roman"/>
      <w:sz w:val="24"/>
      <w:szCs w:val="20"/>
      <w:lang w:eastAsia="zh-TW"/>
    </w:rPr>
  </w:style>
  <w:style w:type="paragraph" w:customStyle="1" w:styleId="40">
    <w:name w:val="样式13"/>
    <w:basedOn w:val="1"/>
    <w:link w:val="42"/>
    <w:qFormat/>
    <w:uiPriority w:val="0"/>
    <w:pPr>
      <w:pBdr>
        <w:bottom w:val="single" w:color="auto" w:sz="18" w:space="1"/>
      </w:pBdr>
    </w:pPr>
    <w:rPr>
      <w:rFonts w:eastAsiaTheme="minorEastAsia"/>
      <w:lang w:eastAsia="zh-CN"/>
    </w:rPr>
  </w:style>
  <w:style w:type="character" w:customStyle="1" w:styleId="41">
    <w:name w:val="样式12 Char"/>
    <w:basedOn w:val="19"/>
    <w:link w:val="38"/>
    <w:qFormat/>
    <w:uiPriority w:val="0"/>
    <w:rPr>
      <w:rFonts w:ascii="Times New Roman" w:hAnsi="宋体" w:eastAsia="宋体" w:cs="Times New Roman"/>
      <w:b/>
      <w:sz w:val="32"/>
      <w:szCs w:val="18"/>
      <w:lang w:eastAsia="zh-TW"/>
    </w:rPr>
  </w:style>
  <w:style w:type="character" w:customStyle="1" w:styleId="42">
    <w:name w:val="样式13 Char"/>
    <w:basedOn w:val="11"/>
    <w:link w:val="40"/>
    <w:qFormat/>
    <w:uiPriority w:val="0"/>
    <w:rPr>
      <w:rFonts w:ascii="Times New Roman" w:hAnsi="Times New Roman" w:cs="Times New Roman"/>
      <w:sz w:val="24"/>
      <w:szCs w:val="20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</w:style>
  <w:style w:type="character" w:customStyle="1" w:styleId="44">
    <w:name w:val="标题 1 字符"/>
    <w:basedOn w:val="11"/>
    <w:link w:val="2"/>
    <w:qFormat/>
    <w:uiPriority w:val="0"/>
    <w:rPr>
      <w:bCs/>
      <w:kern w:val="44"/>
      <w:szCs w:val="44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B327-2948-494E-B35F-036C5A0FB3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483</Words>
  <Characters>530</Characters>
  <Lines>3</Lines>
  <Paragraphs>1</Paragraphs>
  <TotalTime>8</TotalTime>
  <ScaleCrop>false</ScaleCrop>
  <LinksUpToDate>false</LinksUpToDate>
  <CharactersWithSpaces>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2022-08-28T12:43:00Z</dcterms:created>
  <dc:creator>gmsb</dc:creator>
  <cp:lastModifiedBy>WPS_1647927948</cp:lastModifiedBy>
  <dcterms:modified xsi:type="dcterms:W3CDTF">2023-03-31T02:24:02Z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723DF6D882BB4638A84A9A5DA5B4CB00</vt:lpwstr>
  </property>
</Properties>
</file>