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outlineLvl w:val="0"/>
        <w:rPr>
          <w:rFonts w:asciiTheme="majorEastAsia" w:hAnsiTheme="majorEastAsia" w:eastAsiaTheme="majorEastAsia"/>
          <w:b/>
          <w:bCs/>
          <w:sz w:val="28"/>
          <w:szCs w:val="28"/>
          <w:lang w:eastAsia="zh-CN"/>
        </w:rPr>
      </w:pPr>
      <w:bookmarkStart w:id="0" w:name="_Toc5063"/>
    </w:p>
    <w:p>
      <w:pPr>
        <w:spacing w:line="520" w:lineRule="exact"/>
        <w:jc w:val="center"/>
        <w:outlineLvl w:val="0"/>
        <w:rPr>
          <w:rFonts w:asciiTheme="majorEastAsia" w:hAnsiTheme="majorEastAsia" w:eastAsiaTheme="majorEastAsia"/>
          <w:b/>
          <w:bCs/>
          <w:sz w:val="28"/>
          <w:szCs w:val="28"/>
          <w:lang w:eastAsia="zh-CN"/>
        </w:rPr>
      </w:pPr>
    </w:p>
    <w:p>
      <w:pPr>
        <w:spacing w:line="520" w:lineRule="exact"/>
        <w:jc w:val="center"/>
        <w:outlineLvl w:val="0"/>
        <w:rPr>
          <w:rFonts w:asciiTheme="majorEastAsia" w:hAnsiTheme="majorEastAsia" w:eastAsiaTheme="majorEastAsia"/>
          <w:b/>
          <w:bCs/>
          <w:sz w:val="36"/>
          <w:szCs w:val="36"/>
          <w:lang w:eastAsia="zh-CN"/>
        </w:rPr>
      </w:pPr>
    </w:p>
    <w:p>
      <w:pPr>
        <w:spacing w:line="520" w:lineRule="exact"/>
        <w:jc w:val="center"/>
        <w:outlineLvl w:val="0"/>
        <w:rPr>
          <w:rFonts w:asciiTheme="majorEastAsia" w:hAnsiTheme="majorEastAsia" w:eastAsiaTheme="majorEastAsia"/>
          <w:b/>
          <w:bCs/>
          <w:sz w:val="36"/>
          <w:szCs w:val="36"/>
          <w:lang w:eastAsia="zh-CN"/>
        </w:rPr>
      </w:pPr>
    </w:p>
    <w:p>
      <w:pPr>
        <w:spacing w:line="520" w:lineRule="exact"/>
        <w:jc w:val="center"/>
        <w:outlineLvl w:val="0"/>
        <w:rPr>
          <w:rFonts w:asciiTheme="majorEastAsia" w:hAnsiTheme="majorEastAsia" w:eastAsiaTheme="majorEastAsia"/>
          <w:b/>
          <w:bCs/>
          <w:sz w:val="44"/>
          <w:szCs w:val="44"/>
          <w:lang w:eastAsia="zh-CN"/>
        </w:rPr>
      </w:pPr>
      <w:r>
        <w:rPr>
          <w:rFonts w:asciiTheme="majorEastAsia" w:hAnsiTheme="majorEastAsia" w:eastAsiaTheme="majorEastAsia"/>
          <w:b/>
          <w:bCs/>
          <w:sz w:val="44"/>
          <w:szCs w:val="44"/>
        </w:rPr>
        <w:t>0.</w:t>
      </w:r>
      <w:r>
        <w:rPr>
          <w:rFonts w:hint="eastAsia" w:asciiTheme="majorEastAsia" w:hAnsiTheme="majorEastAsia" w:eastAsiaTheme="majorEastAsia"/>
          <w:b/>
          <w:bCs/>
          <w:sz w:val="44"/>
          <w:szCs w:val="44"/>
          <w:lang w:eastAsia="zh-CN"/>
        </w:rPr>
        <w:t>5</w:t>
      </w:r>
      <w:r>
        <w:rPr>
          <w:rFonts w:asciiTheme="majorEastAsia" w:hAnsiTheme="majorEastAsia" w:eastAsiaTheme="majorEastAsia"/>
          <w:b/>
          <w:bCs/>
          <w:sz w:val="44"/>
          <w:szCs w:val="44"/>
        </w:rPr>
        <w:t>GWh</w:t>
      </w:r>
      <w:r>
        <w:rPr>
          <w:rFonts w:hint="eastAsia" w:asciiTheme="majorEastAsia" w:hAnsiTheme="majorEastAsia" w:eastAsiaTheme="majorEastAsia"/>
          <w:b/>
          <w:bCs/>
          <w:sz w:val="44"/>
          <w:szCs w:val="44"/>
          <w:lang w:eastAsia="zh-CN"/>
        </w:rPr>
        <w:t>电芯车间</w:t>
      </w:r>
    </w:p>
    <w:p>
      <w:pPr>
        <w:spacing w:line="520" w:lineRule="exact"/>
        <w:jc w:val="center"/>
        <w:outlineLvl w:val="0"/>
        <w:rPr>
          <w:rFonts w:asciiTheme="majorEastAsia" w:hAnsiTheme="majorEastAsia" w:eastAsiaTheme="majorEastAsia"/>
          <w:b/>
          <w:bCs/>
          <w:sz w:val="44"/>
          <w:szCs w:val="44"/>
          <w:lang w:eastAsia="zh-CN"/>
        </w:rPr>
      </w:pPr>
      <w:r>
        <w:rPr>
          <w:rFonts w:hint="eastAsia" w:asciiTheme="majorEastAsia" w:hAnsiTheme="majorEastAsia" w:eastAsiaTheme="majorEastAsia"/>
          <w:b/>
          <w:bCs/>
          <w:sz w:val="44"/>
          <w:szCs w:val="44"/>
          <w:lang w:eastAsia="zh-CN"/>
        </w:rPr>
        <w:t>及</w:t>
      </w:r>
    </w:p>
    <w:p>
      <w:pPr>
        <w:spacing w:line="520" w:lineRule="exact"/>
        <w:jc w:val="center"/>
        <w:outlineLvl w:val="0"/>
        <w:rPr>
          <w:rFonts w:eastAsia="PMingLiU" w:asciiTheme="majorEastAsia" w:hAnsiTheme="majorEastAsia"/>
          <w:b/>
          <w:bCs/>
          <w:sz w:val="44"/>
          <w:szCs w:val="44"/>
        </w:rPr>
      </w:pPr>
      <w:r>
        <w:rPr>
          <w:rFonts w:asciiTheme="majorEastAsia" w:hAnsiTheme="majorEastAsia" w:eastAsiaTheme="majorEastAsia"/>
          <w:b/>
          <w:bCs/>
          <w:sz w:val="44"/>
          <w:szCs w:val="44"/>
        </w:rPr>
        <w:t>0.</w:t>
      </w:r>
      <w:r>
        <w:rPr>
          <w:rFonts w:hint="eastAsia" w:asciiTheme="majorEastAsia" w:hAnsiTheme="majorEastAsia" w:eastAsiaTheme="majorEastAsia"/>
          <w:b/>
          <w:bCs/>
          <w:sz w:val="44"/>
          <w:szCs w:val="44"/>
          <w:lang w:eastAsia="zh-CN"/>
        </w:rPr>
        <w:t>8</w:t>
      </w:r>
      <w:r>
        <w:rPr>
          <w:rFonts w:asciiTheme="majorEastAsia" w:hAnsiTheme="majorEastAsia" w:eastAsiaTheme="majorEastAsia"/>
          <w:b/>
          <w:bCs/>
          <w:sz w:val="44"/>
          <w:szCs w:val="44"/>
        </w:rPr>
        <w:t>GWh</w:t>
      </w:r>
      <w:r>
        <w:rPr>
          <w:rFonts w:hint="eastAsia" w:asciiTheme="majorEastAsia" w:hAnsiTheme="majorEastAsia" w:eastAsiaTheme="majorEastAsia"/>
          <w:b/>
          <w:bCs/>
          <w:sz w:val="44"/>
          <w:szCs w:val="44"/>
          <w:lang w:eastAsia="zh-CN"/>
        </w:rPr>
        <w:t>PACK车间</w:t>
      </w:r>
      <w:bookmarkEnd w:id="0"/>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asciiTheme="majorEastAsia" w:hAnsiTheme="majorEastAsia" w:eastAsiaTheme="majorEastAsia"/>
          <w:b/>
          <w:bCs/>
          <w:sz w:val="52"/>
          <w:szCs w:val="52"/>
          <w:lang w:eastAsia="zh-CN"/>
        </w:rPr>
      </w:pPr>
      <w:r>
        <w:rPr>
          <w:rFonts w:asciiTheme="majorEastAsia" w:hAnsiTheme="majorEastAsia" w:eastAsiaTheme="majorEastAsia"/>
          <w:b/>
          <w:bCs/>
          <w:sz w:val="52"/>
          <w:szCs w:val="52"/>
        </w:rPr>
        <w:t>设计</w:t>
      </w:r>
      <w:r>
        <w:rPr>
          <w:rFonts w:hint="eastAsia" w:asciiTheme="majorEastAsia" w:hAnsiTheme="majorEastAsia" w:eastAsiaTheme="majorEastAsia"/>
          <w:b/>
          <w:bCs/>
          <w:sz w:val="52"/>
          <w:szCs w:val="52"/>
          <w:lang w:eastAsia="zh-CN"/>
        </w:rPr>
        <w:t>要求</w:t>
      </w:r>
    </w:p>
    <w:p>
      <w:pPr>
        <w:spacing w:line="220" w:lineRule="exact"/>
        <w:jc w:val="center"/>
        <w:rPr>
          <w:rFonts w:asciiTheme="majorEastAsia" w:hAnsiTheme="majorEastAsia" w:eastAsiaTheme="majorEastAsia"/>
          <w:bCs/>
          <w:sz w:val="28"/>
          <w:szCs w:val="28"/>
        </w:rPr>
      </w:pPr>
      <w:r>
        <w:rPr>
          <w:rFonts w:asciiTheme="majorEastAsia" w:hAnsiTheme="majorEastAsia" w:eastAsiaTheme="majorEastAsia"/>
          <w:bCs/>
          <w:sz w:val="28"/>
          <w:szCs w:val="28"/>
        </w:rPr>
        <w:t xml:space="preserve"> </w:t>
      </w:r>
    </w:p>
    <w:p>
      <w:pPr>
        <w:spacing w:line="220" w:lineRule="exact"/>
        <w:jc w:val="center"/>
        <w:rPr>
          <w:rFonts w:eastAsia="PMingLiU" w:asciiTheme="majorEastAsia" w:hAnsiTheme="majorEastAsia"/>
          <w:bCs/>
          <w:sz w:val="28"/>
          <w:szCs w:val="28"/>
        </w:rPr>
      </w:pPr>
    </w:p>
    <w:p>
      <w:pPr>
        <w:spacing w:line="220" w:lineRule="exact"/>
        <w:jc w:val="center"/>
        <w:rPr>
          <w:rFonts w:eastAsia="PMingLiU" w:asciiTheme="majorEastAsia" w:hAnsiTheme="majorEastAsia"/>
          <w:bCs/>
          <w:sz w:val="28"/>
          <w:szCs w:val="28"/>
        </w:rPr>
      </w:pPr>
    </w:p>
    <w:p>
      <w:pPr>
        <w:spacing w:line="220" w:lineRule="exact"/>
        <w:jc w:val="center"/>
        <w:rPr>
          <w:rFonts w:eastAsia="PMingLiU" w:asciiTheme="majorEastAsia" w:hAnsiTheme="majorEastAsia"/>
          <w:bCs/>
          <w:sz w:val="28"/>
          <w:szCs w:val="28"/>
        </w:rPr>
      </w:pPr>
    </w:p>
    <w:p>
      <w:pPr>
        <w:spacing w:line="220" w:lineRule="exact"/>
        <w:jc w:val="center"/>
        <w:rPr>
          <w:rFonts w:eastAsia="PMingLiU" w:asciiTheme="majorEastAsia" w:hAnsiTheme="majorEastAsia"/>
          <w:bCs/>
          <w:sz w:val="28"/>
          <w:szCs w:val="28"/>
        </w:rPr>
      </w:pPr>
    </w:p>
    <w:p>
      <w:pPr>
        <w:spacing w:line="520" w:lineRule="exact"/>
        <w:jc w:val="center"/>
        <w:rPr>
          <w:rFonts w:asciiTheme="majorEastAsia" w:hAnsiTheme="majorEastAsia" w:eastAsia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eastAsia="PMingLiU" w:asciiTheme="majorEastAsia" w:hAnsiTheme="majorEastAsia"/>
          <w:b/>
          <w:bCs/>
          <w:sz w:val="36"/>
          <w:szCs w:val="36"/>
        </w:rPr>
      </w:pPr>
    </w:p>
    <w:p>
      <w:pPr>
        <w:spacing w:line="520" w:lineRule="exact"/>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微山湖锂动新能源</w:t>
      </w:r>
      <w:r>
        <w:rPr>
          <w:rFonts w:hint="eastAsia" w:asciiTheme="majorEastAsia" w:hAnsiTheme="majorEastAsia" w:eastAsiaTheme="majorEastAsia"/>
          <w:b/>
          <w:bCs/>
          <w:sz w:val="36"/>
          <w:szCs w:val="36"/>
          <w:lang w:eastAsia="zh-CN"/>
        </w:rPr>
        <w:t>有限</w:t>
      </w:r>
      <w:r>
        <w:rPr>
          <w:rFonts w:hint="eastAsia" w:asciiTheme="majorEastAsia" w:hAnsiTheme="majorEastAsia" w:eastAsiaTheme="majorEastAsia"/>
          <w:b/>
          <w:bCs/>
          <w:sz w:val="36"/>
          <w:szCs w:val="36"/>
        </w:rPr>
        <w:t>公司</w:t>
      </w:r>
    </w:p>
    <w:p>
      <w:pPr>
        <w:spacing w:line="520" w:lineRule="exact"/>
        <w:jc w:val="center"/>
        <w:rPr>
          <w:rFonts w:eastAsia="PMingLiU" w:asciiTheme="majorEastAsia" w:hAnsiTheme="majorEastAsia"/>
          <w:bCs/>
          <w:sz w:val="28"/>
          <w:szCs w:val="28"/>
        </w:rPr>
      </w:pPr>
      <w:r>
        <w:rPr>
          <w:rFonts w:eastAsia="PMingLiU" w:asciiTheme="majorEastAsia" w:hAnsiTheme="majorEastAsia"/>
          <w:bCs/>
          <w:sz w:val="28"/>
          <w:szCs w:val="28"/>
        </w:rPr>
        <w:br w:type="page"/>
      </w:r>
    </w:p>
    <w:p>
      <w:pPr>
        <w:spacing w:line="220" w:lineRule="exact"/>
        <w:jc w:val="center"/>
        <w:rPr>
          <w:rFonts w:eastAsia="PMingLiU" w:asciiTheme="majorEastAsia" w:hAnsiTheme="majorEastAsia"/>
          <w:bCs/>
          <w:sz w:val="28"/>
          <w:szCs w:val="28"/>
        </w:rPr>
      </w:pPr>
    </w:p>
    <w:sdt>
      <w:sdtPr>
        <w:rPr>
          <w:rFonts w:ascii="宋体" w:hAnsi="宋体" w:eastAsia="宋体"/>
          <w:sz w:val="21"/>
        </w:rPr>
        <w:id w:val="147457424"/>
        <w15:color w:val="DBDBDB"/>
        <w:docPartObj>
          <w:docPartGallery w:val="Table of Contents"/>
          <w:docPartUnique/>
        </w:docPartObj>
      </w:sdtPr>
      <w:sdtEndPr>
        <w:rPr>
          <w:rFonts w:ascii="宋体" w:hAnsi="宋体" w:eastAsia="宋体"/>
          <w:sz w:val="28"/>
          <w:szCs w:val="28"/>
        </w:rPr>
      </w:sdtEndPr>
      <w:sdtContent>
        <w:p>
          <w:pPr>
            <w:widowControl/>
            <w:adjustRightInd/>
            <w:spacing w:line="240" w:lineRule="auto"/>
            <w:textAlignment w:val="auto"/>
            <w:rPr>
              <w:rFonts w:ascii="宋体" w:hAnsi="宋体" w:eastAsia="宋体"/>
              <w:sz w:val="21"/>
            </w:rPr>
          </w:pPr>
        </w:p>
        <w:p>
          <w:pPr>
            <w:spacing w:line="240" w:lineRule="auto"/>
            <w:jc w:val="center"/>
            <w:rPr>
              <w:rFonts w:ascii="宋体" w:hAnsi="宋体" w:eastAsia="PMingLiU"/>
              <w:sz w:val="21"/>
            </w:rPr>
          </w:pPr>
        </w:p>
        <w:p>
          <w:pPr>
            <w:spacing w:line="240" w:lineRule="auto"/>
            <w:jc w:val="center"/>
            <w:rPr>
              <w:rFonts w:ascii="宋体" w:hAnsi="宋体" w:eastAsia="PMingLiU"/>
              <w:sz w:val="21"/>
            </w:rPr>
          </w:pPr>
        </w:p>
        <w:p>
          <w:pPr>
            <w:spacing w:line="240" w:lineRule="auto"/>
            <w:jc w:val="center"/>
            <w:rPr>
              <w:rFonts w:ascii="宋体" w:hAnsi="宋体" w:eastAsia="PMingLiU"/>
              <w:sz w:val="21"/>
            </w:rPr>
          </w:pPr>
        </w:p>
        <w:p>
          <w:pPr>
            <w:spacing w:line="240" w:lineRule="auto"/>
            <w:jc w:val="center"/>
            <w:rPr>
              <w:rFonts w:ascii="宋体" w:hAnsi="宋体" w:eastAsia="PMingLiU"/>
              <w:sz w:val="21"/>
            </w:rPr>
          </w:pPr>
        </w:p>
        <w:p>
          <w:pPr>
            <w:spacing w:line="240" w:lineRule="auto"/>
            <w:jc w:val="center"/>
          </w:pPr>
          <w:r>
            <w:rPr>
              <w:rFonts w:ascii="宋体" w:hAnsi="宋体" w:eastAsia="宋体"/>
              <w:sz w:val="21"/>
            </w:rPr>
            <w:t>目录</w:t>
          </w:r>
        </w:p>
        <w:p>
          <w:pPr>
            <w:pStyle w:val="8"/>
            <w:tabs>
              <w:tab w:val="right" w:leader="dot" w:pos="8306"/>
            </w:tabs>
            <w:rPr>
              <w:sz w:val="28"/>
              <w:szCs w:val="28"/>
            </w:rPr>
          </w:pPr>
          <w:r>
            <w:rPr>
              <w:sz w:val="28"/>
              <w:szCs w:val="28"/>
            </w:rPr>
            <w:fldChar w:fldCharType="begin"/>
          </w:r>
          <w:r>
            <w:rPr>
              <w:sz w:val="28"/>
              <w:szCs w:val="28"/>
            </w:rPr>
            <w:instrText xml:space="preserve">TOC \o "1-1" \h \u </w:instrText>
          </w:r>
          <w:r>
            <w:rPr>
              <w:sz w:val="28"/>
              <w:szCs w:val="28"/>
            </w:rPr>
            <w:fldChar w:fldCharType="separate"/>
          </w:r>
        </w:p>
        <w:p>
          <w:pPr>
            <w:pStyle w:val="8"/>
            <w:tabs>
              <w:tab w:val="right" w:leader="dot" w:pos="8306"/>
            </w:tabs>
            <w:rPr>
              <w:sz w:val="28"/>
              <w:szCs w:val="28"/>
            </w:rPr>
          </w:pPr>
          <w:r>
            <w:fldChar w:fldCharType="begin"/>
          </w:r>
          <w:r>
            <w:instrText xml:space="preserve"> HYPERLINK \l "_Toc16049" </w:instrText>
          </w:r>
          <w:r>
            <w:fldChar w:fldCharType="separate"/>
          </w:r>
          <w:r>
            <w:rPr>
              <w:rFonts w:hint="eastAsia" w:asciiTheme="majorEastAsia" w:hAnsiTheme="majorEastAsia" w:eastAsiaTheme="majorEastAsia"/>
              <w:sz w:val="28"/>
              <w:szCs w:val="28"/>
            </w:rPr>
            <w:t>一</w:t>
          </w:r>
          <w:r>
            <w:rPr>
              <w:rFonts w:asciiTheme="majorEastAsia" w:hAnsiTheme="majorEastAsia" w:eastAsiaTheme="majorEastAsia"/>
              <w:sz w:val="28"/>
              <w:szCs w:val="28"/>
            </w:rPr>
            <w:t xml:space="preserve"> 、项目概况</w:t>
          </w:r>
          <w:r>
            <w:rPr>
              <w:sz w:val="28"/>
              <w:szCs w:val="28"/>
            </w:rPr>
            <w:tab/>
          </w:r>
          <w:r>
            <w:rPr>
              <w:sz w:val="28"/>
              <w:szCs w:val="28"/>
            </w:rPr>
            <w:fldChar w:fldCharType="begin"/>
          </w:r>
          <w:r>
            <w:rPr>
              <w:sz w:val="28"/>
              <w:szCs w:val="28"/>
            </w:rPr>
            <w:instrText xml:space="preserve"> PAGEREF _Toc16049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"_Toc17222" </w:instrText>
          </w:r>
          <w:r>
            <w:fldChar w:fldCharType="separate"/>
          </w:r>
          <w:r>
            <w:rPr>
              <w:rFonts w:hint="eastAsia" w:asciiTheme="majorEastAsia" w:hAnsiTheme="majorEastAsia" w:eastAsiaTheme="majorEastAsia"/>
              <w:sz w:val="28"/>
              <w:szCs w:val="28"/>
            </w:rPr>
            <w:t>二</w:t>
          </w:r>
          <w:r>
            <w:rPr>
              <w:rFonts w:asciiTheme="majorEastAsia" w:hAnsiTheme="majorEastAsia" w:eastAsiaTheme="majorEastAsia"/>
              <w:sz w:val="28"/>
              <w:szCs w:val="28"/>
            </w:rPr>
            <w:t xml:space="preserve"> 、招标</w:t>
          </w:r>
          <w:r>
            <w:rPr>
              <w:rFonts w:hint="eastAsia" w:asciiTheme="majorEastAsia" w:hAnsiTheme="majorEastAsia" w:eastAsiaTheme="majorEastAsia"/>
              <w:sz w:val="28"/>
              <w:szCs w:val="28"/>
            </w:rPr>
            <w:t>设计</w:t>
          </w:r>
          <w:r>
            <w:rPr>
              <w:rFonts w:asciiTheme="majorEastAsia" w:hAnsiTheme="majorEastAsia" w:eastAsiaTheme="majorEastAsia"/>
              <w:sz w:val="28"/>
              <w:szCs w:val="28"/>
            </w:rPr>
            <w:t>范围</w:t>
          </w:r>
          <w:r>
            <w:rPr>
              <w:sz w:val="28"/>
              <w:szCs w:val="28"/>
            </w:rPr>
            <w:tab/>
          </w:r>
          <w:r>
            <w:rPr>
              <w:sz w:val="28"/>
              <w:szCs w:val="28"/>
            </w:rPr>
            <w:fldChar w:fldCharType="begin"/>
          </w:r>
          <w:r>
            <w:rPr>
              <w:sz w:val="28"/>
              <w:szCs w:val="28"/>
            </w:rPr>
            <w:instrText xml:space="preserve"> PAGEREF _Toc17222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"_Toc22074" </w:instrText>
          </w:r>
          <w:r>
            <w:fldChar w:fldCharType="separate"/>
          </w:r>
          <w:r>
            <w:rPr>
              <w:rFonts w:hint="eastAsia" w:asciiTheme="majorEastAsia" w:hAnsiTheme="majorEastAsia" w:eastAsiaTheme="majorEastAsia"/>
              <w:sz w:val="28"/>
              <w:szCs w:val="28"/>
            </w:rPr>
            <w:t>三</w:t>
          </w:r>
          <w:r>
            <w:rPr>
              <w:rFonts w:asciiTheme="majorEastAsia" w:hAnsiTheme="majorEastAsia" w:eastAsiaTheme="majorEastAsia"/>
              <w:sz w:val="28"/>
              <w:szCs w:val="28"/>
            </w:rPr>
            <w:t>、</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设计依据</w:t>
          </w:r>
          <w:r>
            <w:rPr>
              <w:sz w:val="28"/>
              <w:szCs w:val="28"/>
            </w:rPr>
            <w:tab/>
          </w:r>
          <w:r>
            <w:rPr>
              <w:sz w:val="28"/>
              <w:szCs w:val="28"/>
            </w:rPr>
            <w:fldChar w:fldCharType="begin"/>
          </w:r>
          <w:r>
            <w:rPr>
              <w:sz w:val="28"/>
              <w:szCs w:val="28"/>
            </w:rPr>
            <w:instrText xml:space="preserve"> PAGEREF _Toc22074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"_Toc26932" </w:instrText>
          </w:r>
          <w:r>
            <w:fldChar w:fldCharType="separate"/>
          </w:r>
          <w:r>
            <w:rPr>
              <w:rFonts w:hint="eastAsia" w:asciiTheme="majorEastAsia" w:hAnsiTheme="majorEastAsia" w:eastAsiaTheme="majorEastAsia"/>
              <w:sz w:val="28"/>
              <w:szCs w:val="28"/>
            </w:rPr>
            <w:t>四</w:t>
          </w:r>
          <w:r>
            <w:rPr>
              <w:rFonts w:asciiTheme="majorEastAsia" w:hAnsiTheme="majorEastAsia" w:eastAsiaTheme="majorEastAsia"/>
              <w:sz w:val="28"/>
              <w:szCs w:val="28"/>
            </w:rPr>
            <w:t>、</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设计定位</w:t>
          </w:r>
          <w:r>
            <w:rPr>
              <w:sz w:val="28"/>
              <w:szCs w:val="28"/>
            </w:rPr>
            <w:tab/>
          </w:r>
          <w:r>
            <w:rPr>
              <w:sz w:val="28"/>
              <w:szCs w:val="28"/>
            </w:rPr>
            <w:fldChar w:fldCharType="begin"/>
          </w:r>
          <w:r>
            <w:rPr>
              <w:sz w:val="28"/>
              <w:szCs w:val="28"/>
            </w:rPr>
            <w:instrText xml:space="preserve"> PAGEREF _Toc26932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"_Toc23349" </w:instrText>
          </w:r>
          <w:r>
            <w:fldChar w:fldCharType="separate"/>
          </w:r>
          <w:r>
            <w:rPr>
              <w:rFonts w:hint="eastAsia"/>
              <w:sz w:val="28"/>
              <w:szCs w:val="28"/>
              <w:lang w:val="en-US" w:eastAsia="zh-CN"/>
            </w:rPr>
            <w:t>五</w:t>
          </w:r>
          <w:r>
            <w:rPr>
              <w:rFonts w:asciiTheme="majorEastAsia" w:hAnsiTheme="majorEastAsia" w:eastAsiaTheme="majorEastAsia"/>
              <w:bCs/>
              <w:sz w:val="28"/>
              <w:szCs w:val="28"/>
            </w:rPr>
            <w:t>、</w:t>
          </w:r>
          <w:r>
            <w:rPr>
              <w:rFonts w:hint="eastAsia" w:asciiTheme="majorEastAsia" w:hAnsiTheme="majorEastAsia" w:eastAsiaTheme="majorEastAsia"/>
              <w:bCs/>
              <w:sz w:val="28"/>
              <w:szCs w:val="28"/>
            </w:rPr>
            <w:t xml:space="preserve"> </w:t>
          </w:r>
          <w:r>
            <w:rPr>
              <w:rFonts w:asciiTheme="majorEastAsia" w:hAnsiTheme="majorEastAsia" w:eastAsiaTheme="majorEastAsia"/>
              <w:bCs/>
              <w:sz w:val="28"/>
              <w:szCs w:val="28"/>
            </w:rPr>
            <w:t>设计要求</w:t>
          </w:r>
          <w:r>
            <w:rPr>
              <w:sz w:val="28"/>
              <w:szCs w:val="28"/>
            </w:rPr>
            <w:tab/>
          </w:r>
          <w:r>
            <w:rPr>
              <w:sz w:val="28"/>
              <w:szCs w:val="28"/>
            </w:rPr>
            <w:fldChar w:fldCharType="begin"/>
          </w:r>
          <w:r>
            <w:rPr>
              <w:sz w:val="28"/>
              <w:szCs w:val="28"/>
            </w:rPr>
            <w:instrText xml:space="preserve"> PAGEREF _Toc23349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8"/>
            <w:tabs>
              <w:tab w:val="right" w:leader="dot" w:pos="8306"/>
            </w:tabs>
            <w:rPr>
              <w:sz w:val="28"/>
              <w:szCs w:val="28"/>
            </w:rPr>
          </w:pPr>
          <w:r>
            <w:fldChar w:fldCharType="begin"/>
          </w:r>
          <w:r>
            <w:instrText xml:space="preserve"> HYPERLINK \l "_Toc18864" </w:instrText>
          </w:r>
          <w:r>
            <w:fldChar w:fldCharType="separate"/>
          </w:r>
          <w:r>
            <w:rPr>
              <w:sz w:val="28"/>
              <w:szCs w:val="28"/>
            </w:rPr>
            <w:fldChar w:fldCharType="end"/>
          </w:r>
        </w:p>
        <w:p>
          <w:pPr>
            <w:rPr>
              <w:sz w:val="28"/>
              <w:szCs w:val="28"/>
            </w:rPr>
          </w:pPr>
          <w:r>
            <w:rPr>
              <w:sz w:val="28"/>
              <w:szCs w:val="28"/>
            </w:rPr>
            <w:fldChar w:fldCharType="end"/>
          </w:r>
        </w:p>
      </w:sdtContent>
    </w:sdt>
    <w:p>
      <w:pPr>
        <w:widowControl/>
        <w:adjustRightInd/>
        <w:spacing w:line="240" w:lineRule="auto"/>
        <w:textAlignment w:val="auto"/>
        <w:rPr>
          <w:rFonts w:asciiTheme="majorEastAsia" w:hAnsiTheme="majorEastAsia" w:eastAsiaTheme="majorEastAsia"/>
          <w:b/>
          <w:sz w:val="28"/>
          <w:szCs w:val="28"/>
        </w:rPr>
      </w:pPr>
      <w:bookmarkStart w:id="1" w:name="_Toc16049"/>
      <w:r>
        <w:rPr>
          <w:rFonts w:asciiTheme="majorEastAsia" w:hAnsiTheme="majorEastAsia" w:eastAsiaTheme="majorEastAsia"/>
          <w:b/>
          <w:sz w:val="28"/>
          <w:szCs w:val="28"/>
        </w:rPr>
        <w:br w:type="page"/>
      </w:r>
    </w:p>
    <w:p>
      <w:pPr>
        <w:spacing w:line="440" w:lineRule="exact"/>
        <w:ind w:firstLine="562" w:firstLineChars="200"/>
        <w:outlineLvl w:val="0"/>
        <w:rPr>
          <w:rFonts w:asciiTheme="majorEastAsia" w:hAnsiTheme="majorEastAsia" w:eastAsiaTheme="majorEastAsia"/>
          <w:b/>
          <w:sz w:val="28"/>
          <w:szCs w:val="28"/>
        </w:rPr>
      </w:pPr>
      <w:r>
        <w:rPr>
          <w:rFonts w:hint="eastAsia" w:asciiTheme="majorEastAsia" w:hAnsiTheme="majorEastAsia" w:eastAsiaTheme="majorEastAsia"/>
          <w:b/>
          <w:sz w:val="28"/>
          <w:szCs w:val="28"/>
        </w:rPr>
        <w:t>一</w:t>
      </w:r>
      <w:r>
        <w:rPr>
          <w:rFonts w:asciiTheme="majorEastAsia" w:hAnsiTheme="majorEastAsia" w:eastAsiaTheme="majorEastAsia"/>
          <w:b/>
          <w:sz w:val="28"/>
          <w:szCs w:val="28"/>
        </w:rPr>
        <w:t xml:space="preserve"> 、</w:t>
      </w:r>
      <w:bookmarkEnd w:id="1"/>
      <w:r>
        <w:rPr>
          <w:rFonts w:asciiTheme="majorEastAsia" w:hAnsiTheme="majorEastAsia" w:eastAsiaTheme="majorEastAsia"/>
          <w:b/>
          <w:sz w:val="28"/>
          <w:szCs w:val="28"/>
        </w:rPr>
        <w:t>项目概况</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 、建设地点：</w:t>
      </w:r>
      <w:r>
        <w:rPr>
          <w:rFonts w:hint="eastAsia" w:asciiTheme="majorEastAsia" w:hAnsiTheme="majorEastAsia" w:eastAsiaTheme="majorEastAsia"/>
          <w:sz w:val="28"/>
          <w:szCs w:val="28"/>
          <w:lang w:eastAsia="zh-CN"/>
        </w:rPr>
        <w:t>山东省济宁市微山县经济开发区泰康街25号</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 、项目名称：</w:t>
      </w:r>
      <w:r>
        <w:rPr>
          <w:rFonts w:hint="eastAsia" w:asciiTheme="majorEastAsia" w:hAnsiTheme="majorEastAsia" w:eastAsiaTheme="majorEastAsia"/>
          <w:sz w:val="28"/>
          <w:szCs w:val="28"/>
          <w:lang w:eastAsia="zh-CN"/>
        </w:rPr>
        <w:t>微山湖锂电新能源0.5GWh电芯车间及0.8GWhPACK车间设计</w:t>
      </w:r>
      <w:r>
        <w:rPr>
          <w:rFonts w:asciiTheme="majorEastAsia" w:hAnsiTheme="majorEastAsia" w:eastAsiaTheme="majorEastAsia"/>
          <w:sz w:val="28"/>
          <w:szCs w:val="28"/>
          <w:lang w:eastAsia="zh-CN"/>
        </w:rPr>
        <w:t>项目</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 、建设单位：</w:t>
      </w:r>
      <w:r>
        <w:rPr>
          <w:rFonts w:hint="eastAsia" w:asciiTheme="majorEastAsia" w:hAnsiTheme="majorEastAsia" w:eastAsiaTheme="majorEastAsia"/>
          <w:sz w:val="28"/>
          <w:szCs w:val="28"/>
          <w:lang w:eastAsia="zh-CN"/>
        </w:rPr>
        <w:t>微山湖锂电动力新能源公司</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 、项目概况范围：</w:t>
      </w:r>
    </w:p>
    <w:p>
      <w:pPr>
        <w:spacing w:line="360" w:lineRule="auto"/>
        <w:ind w:firstLine="585"/>
        <w:rPr>
          <w:rFonts w:asciiTheme="majorEastAsia" w:hAnsiTheme="majorEastAsia" w:eastAsiaTheme="majorEastAsia"/>
          <w:color w:val="FF0000"/>
          <w:sz w:val="28"/>
          <w:szCs w:val="28"/>
          <w:lang w:eastAsia="zh-CN"/>
        </w:rPr>
      </w:pPr>
      <w:r>
        <w:rPr>
          <w:rFonts w:asciiTheme="majorEastAsia" w:hAnsiTheme="majorEastAsia" w:eastAsiaTheme="majorEastAsia"/>
          <w:sz w:val="28"/>
          <w:szCs w:val="28"/>
          <w:lang w:eastAsia="zh-CN"/>
        </w:rPr>
        <w:t>本项目位于</w:t>
      </w:r>
      <w:r>
        <w:rPr>
          <w:rFonts w:hint="eastAsia" w:asciiTheme="majorEastAsia" w:hAnsiTheme="majorEastAsia" w:eastAsiaTheme="majorEastAsia"/>
          <w:sz w:val="28"/>
          <w:szCs w:val="28"/>
          <w:lang w:eastAsia="zh-CN"/>
        </w:rPr>
        <w:t>济宁市微山县经济开发区泰康街25号，建成的现有四层框架结构主体电芯厂房的第三和第四层，现状为毛坯，原设计目的是电芯制造。</w:t>
      </w:r>
    </w:p>
    <w:p>
      <w:pPr>
        <w:spacing w:line="440" w:lineRule="exact"/>
        <w:ind w:firstLine="560" w:firstLineChars="200"/>
        <w:outlineLvl w:val="0"/>
        <w:rPr>
          <w:rFonts w:asciiTheme="majorEastAsia" w:hAnsiTheme="majorEastAsia" w:eastAsiaTheme="majorEastAsia"/>
          <w:bCs/>
          <w:sz w:val="28"/>
          <w:szCs w:val="28"/>
        </w:rPr>
      </w:pPr>
      <w:bookmarkStart w:id="2" w:name="_Toc17222"/>
      <w:r>
        <w:rPr>
          <w:rFonts w:hint="eastAsia" w:asciiTheme="majorEastAsia" w:hAnsiTheme="majorEastAsia" w:eastAsiaTheme="majorEastAsia"/>
          <w:bCs/>
          <w:sz w:val="28"/>
          <w:szCs w:val="28"/>
        </w:rPr>
        <w:t>二</w:t>
      </w:r>
      <w:r>
        <w:rPr>
          <w:rFonts w:asciiTheme="majorEastAsia" w:hAnsiTheme="majorEastAsia" w:eastAsiaTheme="majorEastAsia"/>
          <w:bCs/>
          <w:sz w:val="28"/>
          <w:szCs w:val="28"/>
        </w:rPr>
        <w:t xml:space="preserve"> </w:t>
      </w:r>
      <w:bookmarkEnd w:id="2"/>
      <w:r>
        <w:rPr>
          <w:rFonts w:hint="eastAsia" w:asciiTheme="majorEastAsia" w:hAnsiTheme="majorEastAsia" w:eastAsiaTheme="majorEastAsia"/>
          <w:bCs/>
          <w:sz w:val="28"/>
          <w:szCs w:val="28"/>
        </w:rPr>
        <w:t>、招标设计范围</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由于生产需求，准备对位于济宁市微山县经济开发区泰康街25号现有</w:t>
      </w:r>
      <w:bookmarkStart w:id="3" w:name="_Hlk132801326"/>
      <w:r>
        <w:rPr>
          <w:rFonts w:hint="eastAsia" w:asciiTheme="majorEastAsia" w:hAnsiTheme="majorEastAsia" w:eastAsiaTheme="majorEastAsia"/>
          <w:sz w:val="28"/>
          <w:szCs w:val="28"/>
          <w:lang w:eastAsia="zh-CN"/>
        </w:rPr>
        <w:t>主体电芯厂房</w:t>
      </w:r>
      <w:bookmarkEnd w:id="3"/>
      <w:r>
        <w:rPr>
          <w:rFonts w:hint="eastAsia" w:asciiTheme="majorEastAsia" w:hAnsiTheme="majorEastAsia" w:eastAsiaTheme="majorEastAsia"/>
          <w:sz w:val="28"/>
          <w:szCs w:val="28"/>
          <w:lang w:eastAsia="zh-CN"/>
        </w:rPr>
        <w:t>进行改造，即将第三层建造成0.5GWh</w:t>
      </w:r>
      <w:bookmarkStart w:id="4" w:name="_Hlk132799624"/>
      <w:r>
        <w:rPr>
          <w:rFonts w:hint="eastAsia" w:asciiTheme="majorEastAsia" w:hAnsiTheme="majorEastAsia" w:eastAsiaTheme="majorEastAsia"/>
          <w:sz w:val="28"/>
          <w:szCs w:val="28"/>
          <w:lang w:eastAsia="zh-CN"/>
        </w:rPr>
        <w:t>电芯车间</w:t>
      </w:r>
      <w:bookmarkEnd w:id="4"/>
      <w:r>
        <w:rPr>
          <w:rFonts w:hint="eastAsia" w:asciiTheme="majorEastAsia" w:hAnsiTheme="majorEastAsia" w:eastAsiaTheme="majorEastAsia"/>
          <w:sz w:val="28"/>
          <w:szCs w:val="28"/>
          <w:lang w:eastAsia="zh-CN"/>
        </w:rPr>
        <w:t>，将第四层建造成0.8GWhPACK车间。</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主体电芯厂房建筑为多层丙类厂房，框架结构，耐火等级为二级。厂房共四层，总建筑</w:t>
      </w:r>
      <w:r>
        <w:rPr>
          <w:rFonts w:asciiTheme="majorEastAsia" w:hAnsiTheme="majorEastAsia" w:eastAsiaTheme="majorEastAsia"/>
          <w:sz w:val="28"/>
          <w:szCs w:val="28"/>
        </w:rPr>
        <w:t xml:space="preserve">面积约为 </w:t>
      </w:r>
      <w:r>
        <w:rPr>
          <w:rFonts w:hint="eastAsia" w:asciiTheme="majorEastAsia" w:hAnsiTheme="majorEastAsia" w:eastAsiaTheme="majorEastAsia"/>
          <w:sz w:val="28"/>
          <w:szCs w:val="28"/>
          <w:lang w:eastAsia="zh-CN"/>
        </w:rPr>
        <w:t>27780</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eastAsia="zh-CN"/>
        </w:rPr>
        <w:t>，本次设计招标范围为3楼和4楼，其中3楼建筑面积为9260平方米； 4楼建筑面积4630㎡，改造设计总建筑面积约13890㎡。</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主体电芯厂房一层二层已完成，不在本次招标设计范围（位于一、二层的动力辅房设施除外）。</w:t>
      </w:r>
    </w:p>
    <w:p>
      <w:pPr>
        <w:spacing w:line="360" w:lineRule="auto"/>
        <w:ind w:firstLine="585"/>
        <w:rPr>
          <w:rFonts w:asciiTheme="majorEastAsia" w:hAnsiTheme="majorEastAsia" w:eastAsiaTheme="majorEastAsia"/>
          <w:color w:val="FF0000"/>
          <w:sz w:val="28"/>
          <w:szCs w:val="28"/>
          <w:lang w:eastAsia="zh-CN"/>
        </w:rPr>
      </w:pPr>
      <w:r>
        <w:rPr>
          <w:rFonts w:asciiTheme="majorEastAsia" w:hAnsiTheme="majorEastAsia" w:eastAsiaTheme="majorEastAsia"/>
          <w:sz w:val="28"/>
          <w:szCs w:val="28"/>
          <w:lang w:eastAsia="zh-CN"/>
        </w:rPr>
        <w:t>主要</w:t>
      </w:r>
      <w:r>
        <w:rPr>
          <w:rFonts w:hint="eastAsia" w:asciiTheme="majorEastAsia" w:hAnsiTheme="majorEastAsia" w:eastAsiaTheme="majorEastAsia"/>
          <w:sz w:val="28"/>
          <w:szCs w:val="28"/>
          <w:lang w:eastAsia="zh-CN"/>
        </w:rPr>
        <w:t>设计</w:t>
      </w:r>
      <w:r>
        <w:rPr>
          <w:rFonts w:asciiTheme="majorEastAsia" w:hAnsiTheme="majorEastAsia" w:eastAsiaTheme="majorEastAsia"/>
          <w:sz w:val="28"/>
          <w:szCs w:val="28"/>
          <w:lang w:eastAsia="zh-CN"/>
        </w:rPr>
        <w:t>内容包括：</w:t>
      </w:r>
      <w:r>
        <w:rPr>
          <w:rFonts w:hint="eastAsia" w:asciiTheme="majorEastAsia" w:hAnsiTheme="majorEastAsia" w:eastAsiaTheme="majorEastAsia"/>
          <w:sz w:val="28"/>
          <w:szCs w:val="28"/>
          <w:lang w:eastAsia="zh-CN"/>
        </w:rPr>
        <w:t>根据生产工艺需要和规范对</w:t>
      </w:r>
      <w:r>
        <w:rPr>
          <w:rFonts w:asciiTheme="majorEastAsia" w:hAnsiTheme="majorEastAsia" w:eastAsiaTheme="majorEastAsia"/>
          <w:sz w:val="28"/>
          <w:szCs w:val="28"/>
          <w:lang w:eastAsia="zh-CN"/>
        </w:rPr>
        <w:t>厂房内部建筑、结构、暖通、电气、给排水、动力、消防、</w:t>
      </w:r>
      <w:r>
        <w:rPr>
          <w:rFonts w:hint="eastAsia" w:asciiTheme="majorEastAsia" w:hAnsiTheme="majorEastAsia" w:eastAsiaTheme="majorEastAsia"/>
          <w:sz w:val="28"/>
          <w:szCs w:val="28"/>
          <w:lang w:eastAsia="zh-CN"/>
        </w:rPr>
        <w:t>电梯、弱电</w:t>
      </w:r>
      <w:r>
        <w:rPr>
          <w:rFonts w:asciiTheme="majorEastAsia" w:hAnsiTheme="majorEastAsia" w:eastAsiaTheme="majorEastAsia"/>
          <w:sz w:val="28"/>
          <w:szCs w:val="28"/>
          <w:lang w:eastAsia="zh-CN"/>
        </w:rPr>
        <w:t>等</w:t>
      </w:r>
      <w:r>
        <w:rPr>
          <w:rFonts w:hint="eastAsia" w:asciiTheme="majorEastAsia" w:hAnsiTheme="majorEastAsia" w:eastAsiaTheme="majorEastAsia"/>
          <w:sz w:val="28"/>
          <w:szCs w:val="28"/>
          <w:lang w:eastAsia="zh-CN"/>
        </w:rPr>
        <w:t>进行</w:t>
      </w:r>
      <w:r>
        <w:rPr>
          <w:rFonts w:asciiTheme="majorEastAsia" w:hAnsiTheme="majorEastAsia" w:eastAsiaTheme="majorEastAsia"/>
          <w:sz w:val="28"/>
          <w:szCs w:val="28"/>
          <w:lang w:eastAsia="zh-CN"/>
        </w:rPr>
        <w:t>改造设计、</w:t>
      </w:r>
      <w:r>
        <w:rPr>
          <w:rFonts w:hint="eastAsia" w:asciiTheme="majorEastAsia" w:hAnsiTheme="majorEastAsia" w:eastAsiaTheme="majorEastAsia"/>
          <w:sz w:val="28"/>
          <w:szCs w:val="28"/>
          <w:lang w:eastAsia="zh-CN"/>
        </w:rPr>
        <w:t>对原有位于一、二层的动力辅</w:t>
      </w:r>
      <w:r>
        <w:rPr>
          <w:rFonts w:asciiTheme="majorEastAsia" w:hAnsiTheme="majorEastAsia" w:eastAsiaTheme="majorEastAsia"/>
          <w:sz w:val="28"/>
          <w:szCs w:val="28"/>
          <w:lang w:eastAsia="zh-CN"/>
        </w:rPr>
        <w:t>房</w:t>
      </w:r>
      <w:r>
        <w:rPr>
          <w:rFonts w:hint="eastAsia" w:asciiTheme="majorEastAsia" w:hAnsiTheme="majorEastAsia" w:eastAsiaTheme="majorEastAsia"/>
          <w:sz w:val="28"/>
          <w:szCs w:val="28"/>
          <w:lang w:eastAsia="zh-CN"/>
        </w:rPr>
        <w:t>设施加以利用和改造，应尽可能利用原有设备及管线</w:t>
      </w:r>
      <w:r>
        <w:rPr>
          <w:rFonts w:hint="eastAsia" w:asciiTheme="majorEastAsia" w:hAnsiTheme="majorEastAsia" w:eastAsiaTheme="majorEastAsia"/>
          <w:color w:val="auto"/>
          <w:sz w:val="28"/>
          <w:szCs w:val="28"/>
          <w:lang w:eastAsia="zh-CN"/>
        </w:rPr>
        <w:t>。</w:t>
      </w:r>
    </w:p>
    <w:p>
      <w:pPr>
        <w:spacing w:line="440" w:lineRule="exact"/>
        <w:ind w:firstLine="562" w:firstLineChars="200"/>
        <w:outlineLvl w:val="0"/>
        <w:rPr>
          <w:rFonts w:asciiTheme="majorEastAsia" w:hAnsiTheme="majorEastAsia" w:eastAsiaTheme="majorEastAsia"/>
          <w:b/>
          <w:sz w:val="28"/>
          <w:szCs w:val="28"/>
        </w:rPr>
      </w:pPr>
      <w:bookmarkStart w:id="5" w:name="_Toc22074"/>
      <w:r>
        <w:rPr>
          <w:rFonts w:hint="eastAsia" w:asciiTheme="majorEastAsia" w:hAnsiTheme="majorEastAsia" w:eastAsiaTheme="majorEastAsia"/>
          <w:b/>
          <w:sz w:val="28"/>
          <w:szCs w:val="28"/>
        </w:rPr>
        <w:t>三</w:t>
      </w:r>
      <w:r>
        <w:rPr>
          <w:rFonts w:asciiTheme="majorEastAsia" w:hAnsiTheme="majorEastAsia" w:eastAsiaTheme="majorEastAsia"/>
          <w:b/>
          <w:sz w:val="28"/>
          <w:szCs w:val="28"/>
        </w:rPr>
        <w:t>、设计依据</w:t>
      </w:r>
      <w:bookmarkEnd w:id="5"/>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设计成果文件符合国家相关法律、法规、现行的设计规范、标准以及当地政府主管部门的有关规定。</w:t>
      </w:r>
    </w:p>
    <w:p>
      <w:pPr>
        <w:spacing w:line="440" w:lineRule="exact"/>
        <w:ind w:firstLine="562" w:firstLineChars="200"/>
        <w:outlineLvl w:val="0"/>
        <w:rPr>
          <w:rFonts w:asciiTheme="majorEastAsia" w:hAnsiTheme="majorEastAsia" w:eastAsiaTheme="majorEastAsia"/>
          <w:b/>
          <w:sz w:val="28"/>
          <w:szCs w:val="28"/>
        </w:rPr>
      </w:pPr>
      <w:bookmarkStart w:id="6" w:name="_Toc26932"/>
      <w:r>
        <w:rPr>
          <w:rFonts w:hint="eastAsia" w:asciiTheme="majorEastAsia" w:hAnsiTheme="majorEastAsia" w:eastAsiaTheme="majorEastAsia"/>
          <w:b/>
          <w:sz w:val="28"/>
          <w:szCs w:val="28"/>
        </w:rPr>
        <w:t>四</w:t>
      </w:r>
      <w:r>
        <w:rPr>
          <w:rFonts w:asciiTheme="majorEastAsia" w:hAnsiTheme="majorEastAsia" w:eastAsiaTheme="majorEastAsia"/>
          <w:b/>
          <w:sz w:val="28"/>
          <w:szCs w:val="28"/>
        </w:rPr>
        <w:t>、设计定位</w:t>
      </w:r>
      <w:bookmarkEnd w:id="6"/>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1.本项目应用于</w:t>
      </w:r>
      <w:r>
        <w:rPr>
          <w:rFonts w:hint="eastAsia" w:asciiTheme="majorEastAsia" w:hAnsiTheme="majorEastAsia" w:eastAsiaTheme="majorEastAsia"/>
          <w:sz w:val="28"/>
          <w:szCs w:val="28"/>
          <w:lang w:eastAsia="zh-CN"/>
        </w:rPr>
        <w:t>方形</w:t>
      </w:r>
      <w:r>
        <w:rPr>
          <w:rFonts w:asciiTheme="majorEastAsia" w:hAnsiTheme="majorEastAsia" w:eastAsiaTheme="majorEastAsia"/>
          <w:sz w:val="28"/>
          <w:szCs w:val="28"/>
          <w:lang w:eastAsia="zh-CN"/>
        </w:rPr>
        <w:t>锂电池生产。项目在设计研发、生产、价值链共生效应的共同作用下，为</w:t>
      </w:r>
      <w:r>
        <w:rPr>
          <w:rFonts w:hint="eastAsia" w:asciiTheme="majorEastAsia" w:hAnsiTheme="majorEastAsia" w:eastAsiaTheme="majorEastAsia"/>
          <w:sz w:val="28"/>
          <w:szCs w:val="28"/>
          <w:lang w:eastAsia="zh-CN"/>
        </w:rPr>
        <w:t>微山湖锂动</w:t>
      </w:r>
      <w:r>
        <w:rPr>
          <w:rFonts w:asciiTheme="majorEastAsia" w:hAnsiTheme="majorEastAsia" w:eastAsiaTheme="majorEastAsia"/>
          <w:sz w:val="28"/>
          <w:szCs w:val="28"/>
          <w:lang w:eastAsia="zh-CN"/>
        </w:rPr>
        <w:t>提供第一代</w:t>
      </w:r>
      <w:r>
        <w:rPr>
          <w:rFonts w:hint="eastAsia" w:asciiTheme="majorEastAsia" w:hAnsiTheme="majorEastAsia" w:eastAsiaTheme="majorEastAsia"/>
          <w:sz w:val="28"/>
          <w:szCs w:val="28"/>
          <w:lang w:eastAsia="zh-CN"/>
        </w:rPr>
        <w:t>方形锂电</w:t>
      </w:r>
      <w:r>
        <w:rPr>
          <w:rFonts w:asciiTheme="majorEastAsia" w:hAnsiTheme="majorEastAsia" w:eastAsiaTheme="majorEastAsia"/>
          <w:sz w:val="28"/>
          <w:szCs w:val="28"/>
          <w:lang w:eastAsia="zh-CN"/>
        </w:rPr>
        <w:t>产品生产线。</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2.应按国内一流锂电池产线标准进行设计，做到高起点，高标准，打造成为国内锂电池行业的标杆。</w:t>
      </w:r>
    </w:p>
    <w:p>
      <w:pPr>
        <w:spacing w:line="440" w:lineRule="exact"/>
        <w:ind w:firstLine="562" w:firstLineChars="200"/>
        <w:outlineLvl w:val="0"/>
        <w:rPr>
          <w:rFonts w:asciiTheme="majorEastAsia" w:hAnsiTheme="majorEastAsia" w:eastAsiaTheme="majorEastAsia"/>
          <w:b/>
          <w:bCs/>
          <w:sz w:val="28"/>
          <w:szCs w:val="28"/>
        </w:rPr>
      </w:pPr>
      <w:bookmarkStart w:id="7" w:name="_Toc23349"/>
      <w:r>
        <w:rPr>
          <w:rFonts w:hint="eastAsia" w:asciiTheme="majorEastAsia" w:hAnsiTheme="majorEastAsia" w:eastAsiaTheme="majorEastAsia"/>
          <w:b/>
          <w:bCs/>
          <w:sz w:val="28"/>
          <w:szCs w:val="28"/>
          <w:lang w:val="en-US" w:eastAsia="zh-CN"/>
        </w:rPr>
        <w:t>五</w:t>
      </w:r>
      <w:r>
        <w:rPr>
          <w:rFonts w:asciiTheme="majorEastAsia" w:hAnsiTheme="majorEastAsia" w:eastAsiaTheme="majorEastAsia"/>
          <w:b/>
          <w:bCs/>
          <w:sz w:val="28"/>
          <w:szCs w:val="28"/>
        </w:rPr>
        <w:t>、设计要求</w:t>
      </w:r>
      <w:bookmarkEnd w:id="7"/>
    </w:p>
    <w:p>
      <w:pPr>
        <w:spacing w:line="360" w:lineRule="auto"/>
        <w:ind w:firstLine="562" w:firstLineChars="200"/>
        <w:rPr>
          <w:rFonts w:asciiTheme="majorEastAsia" w:hAnsiTheme="majorEastAsia" w:eastAsiaTheme="majorEastAsia"/>
          <w:b/>
          <w:bCs/>
          <w:sz w:val="28"/>
          <w:szCs w:val="28"/>
          <w:lang w:eastAsia="zh-CN"/>
        </w:rPr>
      </w:pPr>
      <w:r>
        <w:rPr>
          <w:rFonts w:hint="eastAsia" w:asciiTheme="majorEastAsia" w:hAnsiTheme="majorEastAsia" w:eastAsiaTheme="majorEastAsia"/>
          <w:b/>
          <w:bCs/>
          <w:sz w:val="28"/>
          <w:szCs w:val="28"/>
          <w:lang w:val="en-US" w:eastAsia="zh-CN"/>
        </w:rPr>
        <w:t>5</w:t>
      </w:r>
      <w:r>
        <w:rPr>
          <w:rFonts w:asciiTheme="majorEastAsia" w:hAnsiTheme="majorEastAsia" w:eastAsiaTheme="majorEastAsia"/>
          <w:b/>
          <w:bCs/>
          <w:sz w:val="28"/>
          <w:szCs w:val="28"/>
          <w:lang w:eastAsia="zh-CN"/>
        </w:rPr>
        <w:t>.1 设计规范及设计范围</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（1）</w:t>
      </w:r>
      <w:r>
        <w:rPr>
          <w:rFonts w:asciiTheme="majorEastAsia" w:hAnsiTheme="majorEastAsia" w:eastAsiaTheme="majorEastAsia"/>
          <w:sz w:val="28"/>
          <w:szCs w:val="28"/>
          <w:lang w:eastAsia="zh-CN"/>
        </w:rPr>
        <w:t>本项目的装修设计招标文件、设计任务书、</w:t>
      </w:r>
      <w:r>
        <w:rPr>
          <w:rFonts w:hint="eastAsia" w:asciiTheme="majorEastAsia" w:hAnsiTheme="majorEastAsia" w:eastAsiaTheme="majorEastAsia"/>
          <w:sz w:val="28"/>
          <w:szCs w:val="28"/>
          <w:lang w:eastAsia="zh-CN"/>
        </w:rPr>
        <w:t>原有厂房</w:t>
      </w:r>
      <w:r>
        <w:rPr>
          <w:rFonts w:asciiTheme="majorEastAsia" w:hAnsiTheme="majorEastAsia" w:eastAsiaTheme="majorEastAsia"/>
          <w:sz w:val="28"/>
          <w:szCs w:val="28"/>
          <w:lang w:eastAsia="zh-CN"/>
        </w:rPr>
        <w:t>建筑设计图、结构设计图、机电设计图</w:t>
      </w:r>
      <w:r>
        <w:rPr>
          <w:rFonts w:hint="eastAsia" w:asciiTheme="majorEastAsia" w:hAnsiTheme="majorEastAsia" w:eastAsiaTheme="majorEastAsia"/>
          <w:sz w:val="28"/>
          <w:szCs w:val="28"/>
          <w:lang w:eastAsia="zh-CN"/>
        </w:rPr>
        <w:t>等</w:t>
      </w:r>
      <w:r>
        <w:rPr>
          <w:rFonts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（2）项目前期的调研、踏勘；</w:t>
      </w:r>
    </w:p>
    <w:p>
      <w:pPr>
        <w:spacing w:line="360" w:lineRule="auto"/>
        <w:ind w:firstLine="585"/>
        <w:rPr>
          <w:rFonts w:asciiTheme="majorEastAsia" w:hAnsiTheme="majorEastAsia" w:eastAsiaTheme="majorEastAsia"/>
          <w:color w:val="FF0000"/>
          <w:sz w:val="28"/>
          <w:szCs w:val="28"/>
          <w:lang w:eastAsia="zh-CN"/>
        </w:rPr>
      </w:pPr>
      <w:r>
        <w:rPr>
          <w:rFonts w:hint="eastAsia" w:asciiTheme="majorEastAsia" w:hAnsiTheme="majorEastAsia" w:eastAsiaTheme="majorEastAsia"/>
          <w:sz w:val="28"/>
          <w:szCs w:val="28"/>
          <w:lang w:eastAsia="zh-CN"/>
        </w:rPr>
        <w:t>（3）</w:t>
      </w:r>
      <w:r>
        <w:rPr>
          <w:rFonts w:asciiTheme="majorEastAsia" w:hAnsiTheme="majorEastAsia" w:eastAsiaTheme="majorEastAsia"/>
          <w:sz w:val="28"/>
          <w:szCs w:val="28"/>
          <w:lang w:eastAsia="zh-CN"/>
        </w:rPr>
        <w:t>设计规范及标准</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w:t>
      </w:r>
      <w:r>
        <w:rPr>
          <w:rFonts w:hint="eastAsia" w:asciiTheme="majorEastAsia" w:hAnsiTheme="majorEastAsia" w:eastAsiaTheme="majorEastAsia"/>
          <w:sz w:val="28"/>
          <w:szCs w:val="28"/>
          <w:lang w:eastAsia="zh-CN"/>
        </w:rPr>
        <w:t>锂离子电池工厂设计标准</w:t>
      </w:r>
      <w:r>
        <w:rPr>
          <w:rFonts w:asciiTheme="majorEastAsia" w:hAnsiTheme="majorEastAsia" w:eastAsiaTheme="majorEastAsia"/>
          <w:sz w:val="28"/>
          <w:szCs w:val="28"/>
          <w:lang w:eastAsia="zh-CN"/>
        </w:rPr>
        <w:t>》（GB/T5</w:t>
      </w:r>
      <w:r>
        <w:rPr>
          <w:rFonts w:hint="eastAsia" w:asciiTheme="majorEastAsia" w:hAnsiTheme="majorEastAsia" w:eastAsiaTheme="majorEastAsia"/>
          <w:sz w:val="28"/>
          <w:szCs w:val="28"/>
          <w:lang w:eastAsia="zh-CN"/>
        </w:rPr>
        <w:t>1377</w:t>
      </w:r>
      <w:r>
        <w:rPr>
          <w:rFonts w:asciiTheme="majorEastAsia" w:hAnsiTheme="majorEastAsia" w:eastAsiaTheme="majorEastAsia"/>
          <w:sz w:val="28"/>
          <w:szCs w:val="28"/>
          <w:lang w:eastAsia="zh-CN"/>
        </w:rPr>
        <w:t>-20</w:t>
      </w:r>
      <w:r>
        <w:rPr>
          <w:rFonts w:hint="eastAsia" w:asciiTheme="majorEastAsia" w:hAnsiTheme="majorEastAsia" w:eastAsiaTheme="majorEastAsia"/>
          <w:sz w:val="28"/>
          <w:szCs w:val="28"/>
          <w:lang w:eastAsia="zh-CN"/>
        </w:rPr>
        <w:t>19）</w:t>
      </w:r>
      <w:r>
        <w:rPr>
          <w:rFonts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2）《室内装饰工程质量规范》；</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3）《建筑制图标准》（GB/T50104-20PP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CAD工程制图规范》（GB/T18229-20PP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5）《办公建筑设计规范》（JGJ67-89</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6）《建筑内部装修设计防火规范》GB50222-2017</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7）《民用建筑工程室内环境污染控制规范》（GB-50325-20PP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8）《室内装饰装修材料人造板及制品中甲醛释放限量》（GB18580-20PP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9）《室内装饰装修材料溶剂型木器涂料中有限物质限量》（GB18581-20PP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10）《室内装饰装修材料内墙涂料中有限物质限量》（GB18582-20PP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11）《室内装饰装修材料胶粘中有限物质限量》（GB18583-20PP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12）《室内装饰装修材料木家具中有限物质限量》（GB18584-20PP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14）《室内装饰装修材料壁纸中有限物质限量》（GB18585-20PP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15）《室内装饰装修材料聚氯乙烯卷材地板中有限物质限量》（GB18586-20PP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16）《室内装饰装修材料放射性核素限量》（GB6566-20PP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17）《建筑装饰装修工程施工质量验收规范》（GB50210-20PP</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18) 《建筑设计防火规范》GB50016-2014</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2018</w:t>
      </w:r>
      <w:r>
        <w:rPr>
          <w:rFonts w:hint="eastAsia" w:asciiTheme="majorEastAsia" w:hAnsiTheme="majorEastAsia" w:eastAsiaTheme="majorEastAsia"/>
          <w:sz w:val="28"/>
          <w:szCs w:val="28"/>
          <w:lang w:eastAsia="zh-CN"/>
        </w:rPr>
        <w:t>年版）</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19) 《洁净厂房设计规范》GB50073-2013</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20) 《民用建筑设计统一标准》GB50352-2019</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21) 《建筑采光设计标准》GB/T50033-2013</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22) 《民用建筑热工设计规范》GB50176-2015</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23) 《屋面工程技术规范》GB50345-2012</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24) 《工业建筑防腐蚀设计规范》GB50046-2008</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25) 《建筑地面设计规范》GB50037-2013</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26) 《工业建筑供暖通风与空气调节设计规范》 (GB 50019-2015)</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27) 《民用建筑供暖通风与空气调节设计规范》 (GB 50736-2012)</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28) 《建筑防烟排烟系统技术标准》（GB 51251-2017</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29) 《公共建筑节能设计标准》(GB 50189-2015)</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30) 《压缩空气站设计规范》(GB 50029-2014)</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31) 《特种气体系统工程技术标准》(GB 50646-2020)</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32) 《大宗气体纯化及输送系统工程技术规范》(GB 50724-2011)</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 xml:space="preserve">33) </w:t>
      </w:r>
      <w:r>
        <w:rPr>
          <w:rFonts w:hint="eastAsia" w:asciiTheme="majorEastAsia" w:hAnsiTheme="majorEastAsia" w:eastAsiaTheme="majorEastAsia"/>
          <w:sz w:val="28"/>
          <w:szCs w:val="28"/>
          <w:lang w:eastAsia="zh-CN"/>
        </w:rPr>
        <w:t>《</w:t>
      </w:r>
      <w:bookmarkStart w:id="8" w:name="OLE_LINK2"/>
      <w:bookmarkStart w:id="9" w:name="OLE_LINK1"/>
      <w:r>
        <w:rPr>
          <w:rFonts w:asciiTheme="majorEastAsia" w:hAnsiTheme="majorEastAsia" w:eastAsiaTheme="majorEastAsia"/>
          <w:sz w:val="28"/>
          <w:szCs w:val="28"/>
          <w:lang w:eastAsia="zh-CN"/>
        </w:rPr>
        <w:t>供配电系统设计规范</w:t>
      </w:r>
      <w:bookmarkEnd w:id="8"/>
      <w:bookmarkEnd w:id="9"/>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 xml:space="preserve">   GB50052-2009</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34) 《低压配电设计规范》   GB50054-2011</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 xml:space="preserve">35) 《建筑物防雷设计规范》   GB50057-2010               </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36) 《爆炸和火灾危险环境电力装置设计规范》  GB50058-2014</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 xml:space="preserve">37) </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 xml:space="preserve">20KV及以下变电所设计规范》     GB50053-2013      </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38) 《建筑照明设计标准》      GB50034-2013</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39) 《电力工程电缆设计规范》   GB50217-2018</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40) 《智能建筑设计标准》GB/T50314-2018</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41) 《智能建筑工程质量验收规范》GB50339-2013</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42) 《火灾自动报警系统设计规范》GB 50116-2013</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43) 《安全防范工程技术规范》GB50348-2018</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44) 《安全防范系统验收规则》GA 308-2001</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45) 《安全防范系统通用图形符号》GA/T 74-2000</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46) 《视频安防监控系统工程设计规范》GB 50395-2007</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47) 《出入口控制系统工程设计规范》GB50396-2007</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48) 《通信线路工程设计规范》YD 5102-2010</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49) 《建筑与建筑群综合布线系统工程设计规范》GB 50311-2016</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50) 《建筑与建筑群综合布线系统工程验收规范》GB 50312-2016</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51) 《公共广播系统工程技术规范》GB50526-2010</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 xml:space="preserve">52) 《电气装置安装工程电缆线路施工及验收规范》GB 50168-2006 </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53) 《建筑给水排水设计标准》（GB50015-2019</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54) 《消防给水及消火栓系统技术规范》GB50974-2014</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55) 《自动喷水灭火系统设计规范》（GB50084</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2017</w:t>
      </w:r>
      <w:r>
        <w:rPr>
          <w:rFonts w:hint="eastAsia" w:asciiTheme="majorEastAsia" w:hAnsiTheme="majorEastAsia" w:eastAsiaTheme="majorEastAsia"/>
          <w:sz w:val="28"/>
          <w:szCs w:val="28"/>
          <w:lang w:eastAsia="zh-CN"/>
        </w:rPr>
        <w:t>年版）</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56) 《建筑灭火器配置设计规范》（GB50140-2005</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57) 《气体灭火系统设计规范》（GB50370-2005</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58) 《建筑给水排水及采暖工程施工质量验收规范》（GB50242-2002</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59) 《给水排水管道工程施工及验收规范》（GB50268-2008</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60) 《城镇给水排水技术规范》（GB50788-2012</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61) 《建筑机电工程抗震设计规范》（GB50981-2014</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62) 《工业建筑节能设计统一标准》（GB51245-2017</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63）其它现行国家及地方相关规范及标准文件。</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（4）</w:t>
      </w:r>
      <w:r>
        <w:rPr>
          <w:rFonts w:asciiTheme="majorEastAsia" w:hAnsiTheme="majorEastAsia" w:eastAsiaTheme="majorEastAsia"/>
          <w:sz w:val="28"/>
          <w:szCs w:val="28"/>
          <w:lang w:eastAsia="zh-CN"/>
        </w:rPr>
        <w:t>设计范围</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w:t>
      </w:r>
      <w:r>
        <w:rPr>
          <w:rFonts w:hint="eastAsia" w:asciiTheme="majorEastAsia" w:hAnsiTheme="majorEastAsia" w:eastAsiaTheme="majorEastAsia"/>
          <w:sz w:val="28"/>
          <w:szCs w:val="28"/>
          <w:lang w:eastAsia="zh-CN"/>
        </w:rPr>
        <w:t>）本次招标设计面积约13890㎡。其中本次设计招标范围为3楼，建筑面积为9260平方米（0.5GWH）电芯车间；4楼约4630㎡PACK车间；</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2）厂房</w:t>
      </w:r>
      <w:r>
        <w:rPr>
          <w:rFonts w:hint="eastAsia" w:asciiTheme="majorEastAsia" w:hAnsiTheme="majorEastAsia" w:eastAsiaTheme="majorEastAsia"/>
          <w:sz w:val="28"/>
          <w:szCs w:val="28"/>
          <w:lang w:eastAsia="zh-CN"/>
        </w:rPr>
        <w:t>一楼动力辅房设施改造利用及管道</w:t>
      </w:r>
      <w:r>
        <w:rPr>
          <w:rFonts w:asciiTheme="majorEastAsia" w:hAnsiTheme="majorEastAsia" w:eastAsiaTheme="majorEastAsia"/>
          <w:sz w:val="28"/>
          <w:szCs w:val="28"/>
          <w:lang w:eastAsia="zh-CN"/>
        </w:rPr>
        <w:t>改造</w:t>
      </w:r>
      <w:r>
        <w:rPr>
          <w:rFonts w:hint="eastAsia" w:asciiTheme="majorEastAsia" w:hAnsiTheme="majorEastAsia" w:eastAsiaTheme="majorEastAsia"/>
          <w:sz w:val="28"/>
          <w:szCs w:val="28"/>
          <w:lang w:eastAsia="zh-CN"/>
        </w:rPr>
        <w:t>利用设计</w:t>
      </w:r>
      <w:r>
        <w:rPr>
          <w:rFonts w:asciiTheme="majorEastAsia" w:hAnsiTheme="majorEastAsia" w:eastAsiaTheme="majorEastAsia"/>
          <w:sz w:val="28"/>
          <w:szCs w:val="28"/>
          <w:lang w:eastAsia="zh-CN"/>
        </w:rPr>
        <w:t>；</w:t>
      </w:r>
      <w:r>
        <w:rPr>
          <w:rFonts w:hint="eastAsia" w:asciiTheme="majorEastAsia" w:hAnsiTheme="majorEastAsia" w:eastAsiaTheme="majorEastAsia"/>
          <w:sz w:val="28"/>
          <w:szCs w:val="28"/>
          <w:lang w:eastAsia="zh-CN"/>
        </w:rPr>
        <w:t>一楼二楼通往三楼注液管道工艺设计需求（根据实际需要确定）。</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3）局部区域根据设备尺寸及重量要求做独立基础；</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4）除招标文件规定工作装修设计以外所有室内区域的内装修设计，包括天、地、墙、门、隔墙</w:t>
      </w:r>
      <w:r>
        <w:rPr>
          <w:rFonts w:hint="eastAsia" w:asciiTheme="majorEastAsia" w:hAnsiTheme="majorEastAsia" w:eastAsiaTheme="majorEastAsia"/>
          <w:sz w:val="28"/>
          <w:szCs w:val="28"/>
          <w:lang w:eastAsia="zh-CN"/>
        </w:rPr>
        <w:t>、洞</w:t>
      </w:r>
      <w:r>
        <w:rPr>
          <w:rFonts w:asciiTheme="majorEastAsia" w:hAnsiTheme="majorEastAsia" w:eastAsiaTheme="majorEastAsia"/>
          <w:sz w:val="28"/>
          <w:szCs w:val="28"/>
          <w:lang w:eastAsia="zh-CN"/>
        </w:rPr>
        <w:t>及固定</w:t>
      </w:r>
      <w:r>
        <w:rPr>
          <w:rFonts w:hint="eastAsia" w:asciiTheme="majorEastAsia" w:hAnsiTheme="majorEastAsia" w:eastAsiaTheme="majorEastAsia"/>
          <w:sz w:val="28"/>
          <w:szCs w:val="28"/>
          <w:lang w:eastAsia="zh-CN"/>
        </w:rPr>
        <w:t>设备</w:t>
      </w:r>
      <w:r>
        <w:rPr>
          <w:rFonts w:asciiTheme="majorEastAsia" w:hAnsiTheme="majorEastAsia" w:eastAsiaTheme="majorEastAsia"/>
          <w:sz w:val="28"/>
          <w:szCs w:val="28"/>
          <w:lang w:eastAsia="zh-CN"/>
        </w:rPr>
        <w:t>的设计</w:t>
      </w:r>
      <w:r>
        <w:rPr>
          <w:rFonts w:hint="eastAsia" w:asciiTheme="majorEastAsia" w:hAnsiTheme="majorEastAsia" w:eastAsiaTheme="majorEastAsia"/>
          <w:sz w:val="28"/>
          <w:szCs w:val="28"/>
          <w:lang w:eastAsia="zh-CN"/>
        </w:rPr>
        <w:t>；</w:t>
      </w:r>
    </w:p>
    <w:p>
      <w:pPr>
        <w:spacing w:line="360" w:lineRule="auto"/>
        <w:ind w:firstLine="585"/>
        <w:rPr>
          <w:rFonts w:hint="eastAsia" w:asciiTheme="majorEastAsia" w:hAnsiTheme="majorEastAsia" w:eastAsiaTheme="majorEastAsia"/>
          <w:color w:val="FF0000"/>
          <w:sz w:val="28"/>
          <w:szCs w:val="28"/>
          <w:highlight w:val="none"/>
          <w:lang w:eastAsia="zh-CN"/>
        </w:rPr>
      </w:pPr>
      <w:r>
        <w:rPr>
          <w:rFonts w:hint="eastAsia" w:asciiTheme="majorEastAsia" w:hAnsiTheme="majorEastAsia" w:eastAsiaTheme="majorEastAsia"/>
          <w:sz w:val="28"/>
          <w:szCs w:val="28"/>
          <w:highlight w:val="none"/>
          <w:lang w:eastAsia="zh-CN"/>
        </w:rPr>
        <w:t>5）提供项目的BIM设计文件</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lang w:eastAsia="zh-CN"/>
        </w:rPr>
        <w:t>）厂房若需加固时的结构加固设计</w:t>
      </w:r>
      <w:r>
        <w:rPr>
          <w:rFonts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设计专业包括</w:t>
      </w:r>
      <w:r>
        <w:rPr>
          <w:rFonts w:asciiTheme="majorEastAsia" w:hAnsiTheme="majorEastAsia" w:eastAsiaTheme="majorEastAsia"/>
          <w:sz w:val="28"/>
          <w:szCs w:val="28"/>
          <w:lang w:eastAsia="zh-CN"/>
        </w:rPr>
        <w:t>建筑、结构、暖通、电气、给排水、动力、消防、</w:t>
      </w:r>
      <w:r>
        <w:rPr>
          <w:rFonts w:hint="eastAsia" w:asciiTheme="majorEastAsia" w:hAnsiTheme="majorEastAsia" w:eastAsiaTheme="majorEastAsia"/>
          <w:sz w:val="28"/>
          <w:szCs w:val="28"/>
          <w:lang w:eastAsia="zh-CN"/>
        </w:rPr>
        <w:t>电梯、弱电等设计改造及</w:t>
      </w:r>
      <w:bookmarkStart w:id="10" w:name="_Hlk132804380"/>
      <w:r>
        <w:rPr>
          <w:rFonts w:hint="eastAsia" w:asciiTheme="majorEastAsia" w:hAnsiTheme="majorEastAsia" w:eastAsiaTheme="majorEastAsia"/>
          <w:sz w:val="28"/>
          <w:szCs w:val="28"/>
          <w:lang w:eastAsia="zh-CN"/>
        </w:rPr>
        <w:t>综合布线</w:t>
      </w:r>
      <w:bookmarkEnd w:id="10"/>
      <w:r>
        <w:rPr>
          <w:rFonts w:hint="eastAsia" w:asciiTheme="majorEastAsia" w:hAnsiTheme="majorEastAsia" w:eastAsiaTheme="majorEastAsia"/>
          <w:sz w:val="28"/>
          <w:szCs w:val="28"/>
          <w:lang w:eastAsia="zh-CN"/>
        </w:rPr>
        <w:t>。</w:t>
      </w:r>
    </w:p>
    <w:p>
      <w:pPr>
        <w:spacing w:line="360" w:lineRule="auto"/>
        <w:ind w:firstLine="585"/>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 xml:space="preserve">5 </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根据国家装修标准及使用功能提出强弱电、通风空调、给排水、消防的设计</w:t>
      </w:r>
      <w:r>
        <w:rPr>
          <w:rFonts w:hint="eastAsia" w:asciiTheme="majorEastAsia" w:hAnsiTheme="majorEastAsia" w:eastAsiaTheme="majorEastAsia"/>
          <w:sz w:val="28"/>
          <w:szCs w:val="28"/>
          <w:lang w:eastAsia="zh-CN"/>
        </w:rPr>
        <w:t>图</w:t>
      </w:r>
      <w:r>
        <w:rPr>
          <w:rFonts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包括但不仅限于：</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1）综合布置天花图（包括灯具、风口、烟感、喇叭、喷淋等机电的定位）；</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2）强电开关插座面板的定位；（装修设计单位对电源插座位置、开关位置等与专业设计单位的用电负荷，系统配置等事项落实到位。）</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3）弱电出线口的定位；（装修设计单位对电话、网络、烟感、消防广播、消防疏散指示、监控、门禁等与专业设计单位的用电负荷、系统配置等事项落实到位。）</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4）消防设计相关要求（满足消防要求）；</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5）空调风口的送风型式、空调开关定位；</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6）</w:t>
      </w:r>
      <w:r>
        <w:rPr>
          <w:rFonts w:hint="eastAsia" w:asciiTheme="majorEastAsia" w:hAnsiTheme="majorEastAsia" w:eastAsiaTheme="majorEastAsia"/>
          <w:sz w:val="28"/>
          <w:szCs w:val="28"/>
          <w:lang w:eastAsia="zh-CN"/>
        </w:rPr>
        <w:t>根据建设方工艺需求提供车间</w:t>
      </w:r>
      <w:r>
        <w:rPr>
          <w:rFonts w:asciiTheme="majorEastAsia" w:hAnsiTheme="majorEastAsia" w:eastAsiaTheme="majorEastAsia"/>
          <w:sz w:val="28"/>
          <w:szCs w:val="28"/>
          <w:lang w:eastAsia="zh-CN"/>
        </w:rPr>
        <w:t>平面规划方案</w:t>
      </w:r>
      <w:r>
        <w:rPr>
          <w:rFonts w:hint="eastAsia" w:asciiTheme="majorEastAsia" w:hAnsiTheme="majorEastAsia" w:eastAsiaTheme="majorEastAsia"/>
          <w:sz w:val="28"/>
          <w:szCs w:val="28"/>
          <w:lang w:eastAsia="zh-CN"/>
        </w:rPr>
        <w:t>，包括物流及参观路线</w:t>
      </w:r>
      <w:r>
        <w:rPr>
          <w:rFonts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7）</w:t>
      </w:r>
      <w:r>
        <w:rPr>
          <w:rFonts w:hint="eastAsia" w:asciiTheme="majorEastAsia" w:hAnsiTheme="majorEastAsia" w:eastAsiaTheme="majorEastAsia"/>
          <w:sz w:val="28"/>
          <w:szCs w:val="28"/>
          <w:lang w:eastAsia="zh-CN"/>
        </w:rPr>
        <w:t>控制洁净、湿度等工艺环境设计</w:t>
      </w:r>
      <w:r>
        <w:rPr>
          <w:rFonts w:asciiTheme="majorEastAsia" w:hAnsiTheme="majorEastAsia" w:eastAsiaTheme="majorEastAsia"/>
          <w:sz w:val="28"/>
          <w:szCs w:val="28"/>
          <w:lang w:eastAsia="zh-CN"/>
        </w:rPr>
        <w:t>要求等等；</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8）</w:t>
      </w:r>
      <w:r>
        <w:rPr>
          <w:rFonts w:hint="eastAsia" w:asciiTheme="majorEastAsia" w:hAnsiTheme="majorEastAsia" w:eastAsiaTheme="majorEastAsia"/>
          <w:sz w:val="28"/>
          <w:szCs w:val="28"/>
          <w:lang w:eastAsia="zh-CN"/>
        </w:rPr>
        <w:t>工艺设备二次配</w:t>
      </w:r>
      <w:r>
        <w:rPr>
          <w:rFonts w:asciiTheme="majorEastAsia" w:hAnsiTheme="majorEastAsia" w:eastAsiaTheme="majorEastAsia"/>
          <w:sz w:val="28"/>
          <w:szCs w:val="28"/>
          <w:lang w:eastAsia="zh-CN"/>
        </w:rPr>
        <w:t>的设计接口。</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 xml:space="preserve">9）电梯设计相关要求（满足电梯规范要求）。 </w:t>
      </w:r>
    </w:p>
    <w:p>
      <w:pPr>
        <w:spacing w:line="360" w:lineRule="auto"/>
        <w:ind w:firstLine="562" w:firstLineChars="200"/>
        <w:rPr>
          <w:rFonts w:asciiTheme="majorEastAsia" w:hAnsiTheme="majorEastAsia" w:eastAsiaTheme="majorEastAsia"/>
          <w:b/>
          <w:bCs/>
          <w:sz w:val="28"/>
          <w:szCs w:val="28"/>
          <w:lang w:eastAsia="zh-CN"/>
        </w:rPr>
      </w:pPr>
      <w:r>
        <w:rPr>
          <w:rFonts w:hint="eastAsia" w:asciiTheme="majorEastAsia" w:hAnsiTheme="majorEastAsia" w:eastAsiaTheme="majorEastAsia"/>
          <w:b/>
          <w:bCs/>
          <w:sz w:val="28"/>
          <w:szCs w:val="28"/>
          <w:lang w:val="en-US" w:eastAsia="zh-CN"/>
        </w:rPr>
        <w:t>5</w:t>
      </w:r>
      <w:r>
        <w:rPr>
          <w:rFonts w:asciiTheme="majorEastAsia" w:hAnsiTheme="majorEastAsia" w:eastAsiaTheme="majorEastAsia"/>
          <w:b/>
          <w:bCs/>
          <w:sz w:val="28"/>
          <w:szCs w:val="28"/>
          <w:lang w:eastAsia="zh-CN"/>
        </w:rPr>
        <w:t xml:space="preserve">.2 产线配套办公区装修要求 </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设计应体现以人为本的原则，要求合理、科学地考虑平面布局与流程，充分满足使用要求。设计风格以现代、简洁、大气、庄重为主格调，装修项目简洁为主，装饰配套要突出时代要求，体现轻装修重装饰的设计原则。</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设计要充分体现</w:t>
      </w:r>
      <w:r>
        <w:rPr>
          <w:rFonts w:hint="eastAsia" w:asciiTheme="majorEastAsia" w:hAnsiTheme="majorEastAsia" w:eastAsiaTheme="majorEastAsia"/>
          <w:sz w:val="28"/>
          <w:szCs w:val="28"/>
          <w:lang w:eastAsia="zh-CN"/>
        </w:rPr>
        <w:t>微山湖锂动公司</w:t>
      </w:r>
      <w:r>
        <w:rPr>
          <w:rFonts w:asciiTheme="majorEastAsia" w:hAnsiTheme="majorEastAsia" w:eastAsiaTheme="majorEastAsia"/>
          <w:sz w:val="28"/>
          <w:szCs w:val="28"/>
          <w:lang w:eastAsia="zh-CN"/>
        </w:rPr>
        <w:t>工作文化特色，充分利用有限空间做到舒适轻松与大气庄重的结合。要有自己独具特色的内涵及现代、舒适、以人为本的工作空间搭配。美观、简约大方、轻松与庄重，富有现代气息，又要协调统一；</w:t>
      </w:r>
    </w:p>
    <w:p>
      <w:pPr>
        <w:spacing w:line="360" w:lineRule="auto"/>
        <w:ind w:firstLine="562" w:firstLineChars="200"/>
        <w:rPr>
          <w:rFonts w:asciiTheme="majorEastAsia" w:hAnsiTheme="majorEastAsia" w:eastAsiaTheme="majorEastAsia"/>
          <w:b/>
          <w:bCs/>
          <w:sz w:val="28"/>
          <w:szCs w:val="28"/>
          <w:lang w:eastAsia="zh-CN"/>
        </w:rPr>
      </w:pPr>
      <w:r>
        <w:rPr>
          <w:rFonts w:hint="eastAsia" w:asciiTheme="majorEastAsia" w:hAnsiTheme="majorEastAsia" w:eastAsiaTheme="majorEastAsia"/>
          <w:b/>
          <w:bCs/>
          <w:sz w:val="28"/>
          <w:szCs w:val="28"/>
          <w:lang w:val="en-US" w:eastAsia="zh-CN"/>
        </w:rPr>
        <w:t>5</w:t>
      </w:r>
      <w:r>
        <w:rPr>
          <w:rFonts w:asciiTheme="majorEastAsia" w:hAnsiTheme="majorEastAsia" w:eastAsiaTheme="majorEastAsia"/>
          <w:b/>
          <w:bCs/>
          <w:sz w:val="28"/>
          <w:szCs w:val="28"/>
          <w:lang w:eastAsia="zh-CN"/>
        </w:rPr>
        <w:t>.3车间装修及机电设计要求</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建设单位提供的工艺布局图仅供参考</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设计单位需进行合规性优化</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并报建设单位审批</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 xml:space="preserve"> </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1</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 xml:space="preserve">装修； </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 生产区域洁净区隔断采用净化板隔断，吊顶采用净化板吊顶；</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 地面需要满足洁净区生产要求；</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 外墙百叶需要与现有建筑外立面协调一致，做到整体美观；</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 外观上需要满足建筑简洁、大方、美观的外观要求；使用上必需重点考虑防水、兼顾降噪、采光、干燥等要求；需充分考虑建筑围护结构的隔热；</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 本次设计需注意复核平面合规性，包含但是不限于疏散距离、防火分区，复核各专业设施房防泄漏措施；</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6) 要求洁净室彩钢板施工要绝对密封，设计要体现房间内外圆弧、槽铝等的细部做法，并有大样图；</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7) 各区域吊顶高度参见平面图；</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8) 缓冲间门为互锁方式，除标注外，所有的门均选用自动关密闭洁净门。</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（2）</w:t>
      </w:r>
      <w:r>
        <w:rPr>
          <w:rFonts w:asciiTheme="majorEastAsia" w:hAnsiTheme="majorEastAsia" w:eastAsiaTheme="majorEastAsia"/>
          <w:sz w:val="28"/>
          <w:szCs w:val="28"/>
          <w:lang w:eastAsia="zh-CN"/>
        </w:rPr>
        <w:t xml:space="preserve"> 结构</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 室内局部需要设计大型设备独立基础，设计阶段由业主工艺提资；</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 配套办公区钢平台（若有）结构需要结构设计，满足规范要求；</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 各层及屋面荷载需要结构根据工艺及动力需求荷载进行复核，如不能满足要求，则需要进行加固处理，设计院提出加固要求，加固处理深化设计及施工需要包含在机电总包工作范围；</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（3）</w:t>
      </w:r>
      <w:r>
        <w:rPr>
          <w:rFonts w:asciiTheme="majorEastAsia" w:hAnsiTheme="majorEastAsia" w:eastAsiaTheme="majorEastAsia"/>
          <w:sz w:val="28"/>
          <w:szCs w:val="28"/>
          <w:lang w:eastAsia="zh-CN"/>
        </w:rPr>
        <w:t xml:space="preserve"> 暖通动力；</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 本次设计涵盖洁净房、及普通空调车间、</w:t>
      </w:r>
      <w:r>
        <w:rPr>
          <w:rFonts w:hint="eastAsia" w:asciiTheme="majorEastAsia" w:hAnsiTheme="majorEastAsia" w:eastAsiaTheme="majorEastAsia"/>
          <w:sz w:val="28"/>
          <w:szCs w:val="28"/>
          <w:lang w:eastAsia="zh-CN"/>
        </w:rPr>
        <w:t>工艺及参观走廊</w:t>
      </w:r>
      <w:r>
        <w:rPr>
          <w:rFonts w:asciiTheme="majorEastAsia" w:hAnsiTheme="majorEastAsia" w:eastAsiaTheme="majorEastAsia"/>
          <w:sz w:val="28"/>
          <w:szCs w:val="28"/>
          <w:lang w:eastAsia="zh-CN"/>
        </w:rPr>
        <w:t>等，设计专业主要包括：洁净房及系统设计、普通空调系统设计、换气通风、蒸汽冷凝水回收系统、冷却水/冷冻水管道系统等；</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 消防排烟：应采用《建筑防排烟系统技术标准》（GB51251-2017）设计厂房防排烟系统,合理采用自然排烟，减少机械排烟系统数量；</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 空调：需保证房间内温湿度要求；设计院计算冷量，选择冻水机，并设计非洁净车间的空调系统；</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 空调冷冻机、水泵、空压机等动力空调设备</w:t>
      </w:r>
      <w:r>
        <w:rPr>
          <w:rFonts w:hint="eastAsia" w:asciiTheme="majorEastAsia" w:hAnsiTheme="majorEastAsia" w:eastAsiaTheme="majorEastAsia"/>
          <w:sz w:val="28"/>
          <w:szCs w:val="28"/>
          <w:lang w:eastAsia="zh-CN"/>
        </w:rPr>
        <w:t>根据实际需要</w:t>
      </w:r>
      <w:r>
        <w:rPr>
          <w:rFonts w:asciiTheme="majorEastAsia" w:hAnsiTheme="majorEastAsia" w:eastAsiaTheme="majorEastAsia"/>
          <w:sz w:val="28"/>
          <w:szCs w:val="28"/>
          <w:lang w:eastAsia="zh-CN"/>
        </w:rPr>
        <w:t>放置厂房内</w:t>
      </w:r>
      <w:r>
        <w:rPr>
          <w:rFonts w:hint="eastAsia" w:asciiTheme="majorEastAsia" w:hAnsiTheme="majorEastAsia" w:eastAsiaTheme="majorEastAsia"/>
          <w:sz w:val="28"/>
          <w:szCs w:val="28"/>
          <w:lang w:eastAsia="zh-CN"/>
        </w:rPr>
        <w:t>或外</w:t>
      </w:r>
      <w:r>
        <w:rPr>
          <w:rFonts w:asciiTheme="majorEastAsia" w:hAnsiTheme="majorEastAsia" w:eastAsiaTheme="majorEastAsia"/>
          <w:sz w:val="28"/>
          <w:szCs w:val="28"/>
          <w:lang w:eastAsia="zh-CN"/>
        </w:rPr>
        <w:t>，</w:t>
      </w:r>
      <w:r>
        <w:rPr>
          <w:rFonts w:hint="eastAsia" w:asciiTheme="majorEastAsia" w:hAnsiTheme="majorEastAsia" w:eastAsiaTheme="majorEastAsia"/>
          <w:sz w:val="28"/>
          <w:szCs w:val="28"/>
          <w:lang w:eastAsia="zh-CN"/>
        </w:rPr>
        <w:t>如有需要</w:t>
      </w:r>
      <w:r>
        <w:rPr>
          <w:rFonts w:asciiTheme="majorEastAsia" w:hAnsiTheme="majorEastAsia" w:eastAsiaTheme="majorEastAsia"/>
          <w:sz w:val="28"/>
          <w:szCs w:val="28"/>
          <w:lang w:eastAsia="zh-CN"/>
        </w:rPr>
        <w:t>设备房间设置隔音减震构造；</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5) 温湿度、洁净度达到并满足业主提出的工艺环境需求；</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6</w:t>
      </w:r>
      <w:r>
        <w:rPr>
          <w:rFonts w:asciiTheme="majorEastAsia" w:hAnsiTheme="majorEastAsia" w:eastAsiaTheme="majorEastAsia"/>
          <w:sz w:val="28"/>
          <w:szCs w:val="28"/>
          <w:lang w:eastAsia="zh-CN"/>
        </w:rPr>
        <w:t>) 消防排烟系统需要根据新的隔间重新核对并修改设计；</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7</w:t>
      </w:r>
      <w:r>
        <w:rPr>
          <w:rFonts w:asciiTheme="majorEastAsia" w:hAnsiTheme="majorEastAsia" w:eastAsiaTheme="majorEastAsia"/>
          <w:sz w:val="28"/>
          <w:szCs w:val="28"/>
          <w:lang w:eastAsia="zh-CN"/>
        </w:rPr>
        <w:t>) 暖通动力系统设计需满足《建筑机电工程抗震设计规范》（GB50981-2014</w:t>
      </w:r>
      <w:r>
        <w:rPr>
          <w:rFonts w:hint="eastAsia" w:asciiTheme="majorEastAsia" w:hAnsiTheme="majorEastAsia" w:eastAsiaTheme="majorEastAsia"/>
          <w:sz w:val="28"/>
          <w:szCs w:val="28"/>
          <w:lang w:eastAsia="zh-CN"/>
        </w:rPr>
        <w:t>）的要求；</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（4）</w:t>
      </w:r>
      <w:r>
        <w:rPr>
          <w:rFonts w:asciiTheme="majorEastAsia" w:hAnsiTheme="majorEastAsia" w:eastAsiaTheme="majorEastAsia"/>
          <w:sz w:val="28"/>
          <w:szCs w:val="28"/>
          <w:lang w:eastAsia="zh-CN"/>
        </w:rPr>
        <w:t>给排水</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 室内需要根据规范要求增加消防喷淋，并修改消火栓设计；消防用水量需要复核，并根据室外消防水池及消防泵房设置要求修改或增加消防系统设计；</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 废水处理。按照园区环评文件要求，完成废（污）水处理站的全部达标排放的功能设计。</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 给排水系统设计需满足《建筑机电工程抗震设计规范》（GB50981-2014</w:t>
      </w:r>
      <w:r>
        <w:rPr>
          <w:rFonts w:hint="eastAsia" w:asciiTheme="majorEastAsia" w:hAnsiTheme="majorEastAsia" w:eastAsiaTheme="majorEastAsia"/>
          <w:sz w:val="28"/>
          <w:szCs w:val="28"/>
          <w:lang w:eastAsia="zh-CN"/>
        </w:rPr>
        <w:t>）的要求；</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（5）</w:t>
      </w:r>
      <w:r>
        <w:rPr>
          <w:rFonts w:asciiTheme="majorEastAsia" w:hAnsiTheme="majorEastAsia" w:eastAsiaTheme="majorEastAsia"/>
          <w:sz w:val="28"/>
          <w:szCs w:val="28"/>
          <w:lang w:eastAsia="zh-CN"/>
        </w:rPr>
        <w:t xml:space="preserve"> 电气</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 设计需要复核厂房内的用电复核及用电参数需求，并提资给上游供电部门，由供电部门审定并修改上游配电设施。设计院需要完成厂房配电房的设计，满足法规及当地供电部门要求；</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 工艺用电量约为4MW，不含辅助动力设备。设计院根据业主工艺要求考虑同时系数。</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 电气系统设计需满足《建筑机电工程抗震设计规范》（GB50981-2014</w:t>
      </w:r>
      <w:r>
        <w:rPr>
          <w:rFonts w:hint="eastAsia" w:asciiTheme="majorEastAsia" w:hAnsiTheme="majorEastAsia" w:eastAsiaTheme="majorEastAsia"/>
          <w:sz w:val="28"/>
          <w:szCs w:val="28"/>
          <w:lang w:eastAsia="zh-CN"/>
        </w:rPr>
        <w:t>）的要求；</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w:t>
      </w:r>
      <w:r>
        <w:rPr>
          <w:rFonts w:hint="eastAsia" w:asciiTheme="majorEastAsia" w:hAnsiTheme="majorEastAsia" w:eastAsiaTheme="majorEastAsia"/>
          <w:sz w:val="28"/>
          <w:szCs w:val="28"/>
          <w:lang w:eastAsia="zh-CN"/>
        </w:rPr>
        <w:t>3层及4层强电间的设计及设备选型</w:t>
      </w:r>
      <w:r>
        <w:rPr>
          <w:rFonts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（6）</w:t>
      </w:r>
      <w:r>
        <w:rPr>
          <w:rFonts w:asciiTheme="majorEastAsia" w:hAnsiTheme="majorEastAsia" w:eastAsiaTheme="majorEastAsia"/>
          <w:sz w:val="28"/>
          <w:szCs w:val="28"/>
          <w:lang w:eastAsia="zh-CN"/>
        </w:rPr>
        <w:t>弱电</w:t>
      </w:r>
    </w:p>
    <w:p>
      <w:pPr>
        <w:spacing w:line="360" w:lineRule="auto"/>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 综合布线：弱电分区系统图，光纤总系统图，机柜布置，网络、电话、监控、无线AP、门禁、考勤、闸机管线平面图，弱电间布置大样图；</w:t>
      </w:r>
    </w:p>
    <w:p>
      <w:pPr>
        <w:spacing w:line="360" w:lineRule="auto"/>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2) 自控：设计厂务设施监控系统、能源计量系统总系统图，区域自控原理图，点位表，管线平面图，配电系统图。</w:t>
      </w:r>
    </w:p>
    <w:p>
      <w:pPr>
        <w:spacing w:line="360" w:lineRule="auto"/>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3) 弱电系统设计需满足《建筑机电工程抗震设计规范》（GB50981-2014</w:t>
      </w:r>
      <w:r>
        <w:rPr>
          <w:rFonts w:hint="eastAsia" w:asciiTheme="majorEastAsia" w:hAnsiTheme="majorEastAsia" w:eastAsiaTheme="majorEastAsia"/>
          <w:sz w:val="28"/>
          <w:szCs w:val="28"/>
        </w:rPr>
        <w:t>）的要求；</w:t>
      </w:r>
    </w:p>
    <w:p>
      <w:pPr>
        <w:spacing w:line="440" w:lineRule="exact"/>
        <w:ind w:firstLine="560" w:firstLineChars="200"/>
        <w:rPr>
          <w:rFonts w:asciiTheme="majorEastAsia" w:hAnsiTheme="majorEastAsia" w:eastAsiaTheme="majorEastAsia"/>
          <w:sz w:val="28"/>
          <w:szCs w:val="28"/>
        </w:rPr>
      </w:pPr>
    </w:p>
    <w:p>
      <w:pPr>
        <w:spacing w:line="44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5</w:t>
      </w:r>
      <w:r>
        <w:rPr>
          <w:rFonts w:asciiTheme="majorEastAsia" w:hAnsiTheme="majorEastAsia" w:eastAsiaTheme="majorEastAsia"/>
          <w:b/>
          <w:bCs/>
          <w:sz w:val="28"/>
          <w:szCs w:val="28"/>
        </w:rPr>
        <w:t>.4 设计成果要求</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包含但不限于以下内容：</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（1）</w:t>
      </w:r>
      <w:r>
        <w:rPr>
          <w:rFonts w:asciiTheme="majorEastAsia" w:hAnsiTheme="majorEastAsia" w:eastAsiaTheme="majorEastAsia"/>
          <w:sz w:val="28"/>
          <w:szCs w:val="28"/>
          <w:lang w:eastAsia="zh-CN"/>
        </w:rPr>
        <w:t>计算书</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 xml:space="preserve"> 1</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负荷计算书</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 xml:space="preserve"> 2</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排烟计算书</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color w:val="FF0000"/>
          <w:sz w:val="28"/>
          <w:szCs w:val="28"/>
          <w:lang w:eastAsia="zh-CN"/>
        </w:rPr>
        <w:t xml:space="preserve"> </w:t>
      </w:r>
      <w:r>
        <w:rPr>
          <w:rFonts w:asciiTheme="majorEastAsia" w:hAnsiTheme="majorEastAsia" w:eastAsiaTheme="majorEastAsia"/>
          <w:sz w:val="28"/>
          <w:szCs w:val="28"/>
          <w:lang w:eastAsia="zh-CN"/>
        </w:rPr>
        <w:t>3</w:t>
      </w:r>
      <w:r>
        <w:rPr>
          <w:rFonts w:hint="eastAsia" w:asciiTheme="majorEastAsia" w:hAnsiTheme="majorEastAsia" w:eastAsiaTheme="majorEastAsia"/>
          <w:sz w:val="28"/>
          <w:szCs w:val="28"/>
          <w:lang w:eastAsia="zh-CN"/>
        </w:rPr>
        <w:t>）节能计算书等</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（2）建筑结构专业施工图图纸</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建筑结构专业</w:t>
      </w:r>
      <w:r>
        <w:rPr>
          <w:rFonts w:asciiTheme="majorEastAsia" w:hAnsiTheme="majorEastAsia" w:eastAsiaTheme="majorEastAsia"/>
          <w:sz w:val="28"/>
          <w:szCs w:val="28"/>
          <w:lang w:eastAsia="zh-CN"/>
        </w:rPr>
        <w:t>施工图纸</w:t>
      </w:r>
      <w:bookmarkStart w:id="11" w:name="_Hlk132805363"/>
      <w:r>
        <w:rPr>
          <w:rFonts w:asciiTheme="majorEastAsia" w:hAnsiTheme="majorEastAsia" w:eastAsiaTheme="majorEastAsia"/>
          <w:sz w:val="28"/>
          <w:szCs w:val="28"/>
          <w:lang w:eastAsia="zh-CN"/>
        </w:rPr>
        <w:t>包括但不限于以下内容</w:t>
      </w:r>
      <w:bookmarkEnd w:id="11"/>
      <w:r>
        <w:rPr>
          <w:rFonts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1）</w:t>
      </w:r>
      <w:r>
        <w:rPr>
          <w:rFonts w:asciiTheme="majorEastAsia" w:hAnsiTheme="majorEastAsia" w:eastAsiaTheme="majorEastAsia"/>
          <w:sz w:val="28"/>
          <w:szCs w:val="28"/>
          <w:lang w:eastAsia="zh-CN"/>
        </w:rPr>
        <w:t>目录</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设计与施工说明</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3）</w:t>
      </w:r>
      <w:r>
        <w:rPr>
          <w:rFonts w:asciiTheme="majorEastAsia" w:hAnsiTheme="majorEastAsia" w:eastAsiaTheme="majorEastAsia"/>
          <w:sz w:val="28"/>
          <w:szCs w:val="28"/>
          <w:lang w:eastAsia="zh-CN"/>
        </w:rPr>
        <w:t>图例</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（3）公用动力专业</w:t>
      </w:r>
      <w:r>
        <w:rPr>
          <w:rFonts w:asciiTheme="majorEastAsia" w:hAnsiTheme="majorEastAsia" w:eastAsiaTheme="majorEastAsia"/>
          <w:sz w:val="28"/>
          <w:szCs w:val="28"/>
          <w:lang w:eastAsia="zh-CN"/>
        </w:rPr>
        <w:t>施工图</w:t>
      </w:r>
      <w:r>
        <w:rPr>
          <w:rFonts w:hint="eastAsia" w:asciiTheme="majorEastAsia" w:hAnsiTheme="majorEastAsia" w:eastAsiaTheme="majorEastAsia"/>
          <w:sz w:val="28"/>
          <w:szCs w:val="28"/>
          <w:lang w:eastAsia="zh-CN"/>
        </w:rPr>
        <w:t>图纸</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包含暖通系统、电气系统、弱电系统、内装系统、工艺管道系统、特气系统、给排水系统及其他系统之施工图纸。包括但不限于以下内容：</w:t>
      </w:r>
    </w:p>
    <w:p>
      <w:pPr>
        <w:spacing w:line="360" w:lineRule="auto"/>
        <w:ind w:firstLine="585"/>
        <w:rPr>
          <w:rFonts w:asciiTheme="majorEastAsia" w:hAnsiTheme="majorEastAsia" w:eastAsiaTheme="majorEastAsia"/>
          <w:sz w:val="28"/>
          <w:szCs w:val="28"/>
          <w:lang w:eastAsia="zh-CN"/>
        </w:rPr>
      </w:pPr>
      <w:bookmarkStart w:id="12" w:name="_Hlk132805284"/>
      <w:r>
        <w:rPr>
          <w:rFonts w:hint="eastAsia" w:asciiTheme="majorEastAsia" w:hAnsiTheme="majorEastAsia" w:eastAsiaTheme="majorEastAsia"/>
          <w:sz w:val="28"/>
          <w:szCs w:val="28"/>
          <w:lang w:eastAsia="zh-CN"/>
        </w:rPr>
        <w:t>1）</w:t>
      </w:r>
      <w:r>
        <w:rPr>
          <w:rFonts w:asciiTheme="majorEastAsia" w:hAnsiTheme="majorEastAsia" w:eastAsiaTheme="majorEastAsia"/>
          <w:sz w:val="28"/>
          <w:szCs w:val="28"/>
          <w:lang w:eastAsia="zh-CN"/>
        </w:rPr>
        <w:t>目录</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设计与施工说明</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3）</w:t>
      </w:r>
      <w:r>
        <w:rPr>
          <w:rFonts w:asciiTheme="majorEastAsia" w:hAnsiTheme="majorEastAsia" w:eastAsiaTheme="majorEastAsia"/>
          <w:sz w:val="28"/>
          <w:szCs w:val="28"/>
          <w:lang w:eastAsia="zh-CN"/>
        </w:rPr>
        <w:t>图例</w:t>
      </w:r>
    </w:p>
    <w:bookmarkEnd w:id="12"/>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4</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设备规格表</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5）</w:t>
      </w:r>
      <w:r>
        <w:rPr>
          <w:rFonts w:asciiTheme="majorEastAsia" w:hAnsiTheme="majorEastAsia" w:eastAsiaTheme="majorEastAsia"/>
          <w:sz w:val="28"/>
          <w:szCs w:val="28"/>
          <w:lang w:eastAsia="zh-CN"/>
        </w:rPr>
        <w:t>系统图</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6）</w:t>
      </w:r>
      <w:r>
        <w:rPr>
          <w:rFonts w:asciiTheme="majorEastAsia" w:hAnsiTheme="majorEastAsia" w:eastAsiaTheme="majorEastAsia"/>
          <w:sz w:val="28"/>
          <w:szCs w:val="28"/>
          <w:lang w:eastAsia="zh-CN"/>
        </w:rPr>
        <w:t>系统流程图</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7</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平面图</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8）</w:t>
      </w:r>
      <w:r>
        <w:rPr>
          <w:rFonts w:asciiTheme="majorEastAsia" w:hAnsiTheme="majorEastAsia" w:eastAsiaTheme="majorEastAsia"/>
          <w:sz w:val="28"/>
          <w:szCs w:val="28"/>
          <w:lang w:eastAsia="zh-CN"/>
        </w:rPr>
        <w:t>机房剖面图</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9）</w:t>
      </w:r>
      <w:r>
        <w:rPr>
          <w:rFonts w:asciiTheme="majorEastAsia" w:hAnsiTheme="majorEastAsia" w:eastAsiaTheme="majorEastAsia"/>
          <w:sz w:val="28"/>
          <w:szCs w:val="28"/>
          <w:lang w:eastAsia="zh-CN"/>
        </w:rPr>
        <w:t>安装节点大样图</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10</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AI/AO点数表</w:t>
      </w:r>
    </w:p>
    <w:p>
      <w:pPr>
        <w:spacing w:line="360" w:lineRule="auto"/>
        <w:ind w:left="585"/>
        <w:rPr>
          <w:rFonts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4</w:t>
      </w:r>
      <w:r>
        <w:rPr>
          <w:rFonts w:hint="eastAsia" w:asciiTheme="majorEastAsia" w:hAnsiTheme="majorEastAsia" w:eastAsiaTheme="majorEastAsia"/>
          <w:sz w:val="28"/>
          <w:szCs w:val="28"/>
          <w:highlight w:val="none"/>
          <w:lang w:eastAsia="zh-CN"/>
        </w:rPr>
        <w:t>）项目BIM设计文件</w:t>
      </w:r>
    </w:p>
    <w:p>
      <w:pPr>
        <w:spacing w:line="360" w:lineRule="auto"/>
        <w:ind w:firstLine="585"/>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图纸编号原则</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依设计院内部编号规则，但需征求业主同意。</w:t>
      </w:r>
    </w:p>
    <w:p>
      <w:pPr>
        <w:spacing w:line="44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5</w:t>
      </w:r>
      <w:r>
        <w:rPr>
          <w:rFonts w:asciiTheme="majorEastAsia" w:hAnsiTheme="majorEastAsia" w:eastAsiaTheme="majorEastAsia"/>
          <w:b/>
          <w:bCs/>
          <w:sz w:val="28"/>
          <w:szCs w:val="28"/>
        </w:rPr>
        <w:t>.5 设计单位资质及人员资质要求</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1）设计单位需要具备建筑工程甲级设计资质，压力管道GC2级设计资质；</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2）项目设计负责人需要具备副高级或以上职称，</w:t>
      </w:r>
      <w:r>
        <w:rPr>
          <w:rFonts w:hint="eastAsia" w:asciiTheme="majorEastAsia" w:hAnsiTheme="majorEastAsia" w:eastAsiaTheme="majorEastAsia"/>
          <w:sz w:val="28"/>
          <w:szCs w:val="28"/>
          <w:lang w:eastAsia="zh-CN"/>
        </w:rPr>
        <w:t>参与国家相关规范《锂离子电池工厂设计标准》编撰工作并拥有相关</w:t>
      </w:r>
      <w:r>
        <w:rPr>
          <w:rFonts w:asciiTheme="majorEastAsia" w:hAnsiTheme="majorEastAsia" w:eastAsiaTheme="majorEastAsia"/>
          <w:sz w:val="28"/>
          <w:szCs w:val="28"/>
          <w:lang w:eastAsia="zh-CN"/>
        </w:rPr>
        <w:t>资格证书</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asciiTheme="majorEastAsia" w:hAnsiTheme="majorEastAsia" w:eastAsiaTheme="majorEastAsia"/>
          <w:sz w:val="28"/>
          <w:szCs w:val="28"/>
          <w:lang w:eastAsia="zh-CN"/>
        </w:rPr>
        <w:t>3）专业负责人需要具备副高级或以上职称，或拥有国家职业资格注册工程师(建筑师)资格证书；</w:t>
      </w:r>
    </w:p>
    <w:p>
      <w:pPr>
        <w:spacing w:line="44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5</w:t>
      </w:r>
      <w:r>
        <w:rPr>
          <w:rFonts w:asciiTheme="majorEastAsia" w:hAnsiTheme="majorEastAsia" w:eastAsiaTheme="majorEastAsia"/>
          <w:b/>
          <w:bCs/>
          <w:sz w:val="28"/>
          <w:szCs w:val="28"/>
        </w:rPr>
        <w:t>.6 设计过程管理控制</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（1）</w:t>
      </w:r>
      <w:r>
        <w:rPr>
          <w:rFonts w:asciiTheme="majorEastAsia" w:hAnsiTheme="majorEastAsia" w:eastAsiaTheme="majorEastAsia"/>
          <w:sz w:val="28"/>
          <w:szCs w:val="28"/>
          <w:lang w:eastAsia="zh-CN"/>
        </w:rPr>
        <w:t>设计过程应执行相关标准的要求；</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（2）</w:t>
      </w:r>
      <w:r>
        <w:rPr>
          <w:rFonts w:asciiTheme="majorEastAsia" w:hAnsiTheme="majorEastAsia" w:eastAsiaTheme="majorEastAsia"/>
          <w:sz w:val="28"/>
          <w:szCs w:val="28"/>
          <w:lang w:eastAsia="zh-CN"/>
        </w:rPr>
        <w:t>建设单位会通过设计开工会、设计联络、设计协调以及设计审查会进行设计工作全过程管控。</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（3）</w:t>
      </w:r>
      <w:r>
        <w:rPr>
          <w:rFonts w:asciiTheme="majorEastAsia" w:hAnsiTheme="majorEastAsia" w:eastAsiaTheme="majorEastAsia"/>
          <w:sz w:val="28"/>
          <w:szCs w:val="28"/>
          <w:lang w:eastAsia="zh-CN"/>
        </w:rPr>
        <w:t>设计单位应推荐资深人员作为设计经理候选人，并提供该设计经理的简历，在征得建设单位考察和面试确认后方能正式委托。设计经理任命后尽快完成项目组织机构建立、设计进度计划编制，报建设单位确认；</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（4）</w:t>
      </w:r>
      <w:r>
        <w:rPr>
          <w:rFonts w:asciiTheme="majorEastAsia" w:hAnsiTheme="majorEastAsia" w:eastAsiaTheme="majorEastAsia"/>
          <w:sz w:val="28"/>
          <w:szCs w:val="28"/>
          <w:lang w:eastAsia="zh-CN"/>
        </w:rPr>
        <w:t>设计工作开始前，设计单位应尽快组织设计输入联合评审，在获得建设单位设计管理人员确认后才能开始设计。如有不清楚的地方，可要求相关人员提供；</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（5）</w:t>
      </w:r>
      <w:r>
        <w:rPr>
          <w:rFonts w:asciiTheme="majorEastAsia" w:hAnsiTheme="majorEastAsia" w:eastAsiaTheme="majorEastAsia"/>
          <w:sz w:val="28"/>
          <w:szCs w:val="28"/>
          <w:lang w:eastAsia="zh-CN"/>
        </w:rPr>
        <w:t>设计方案（主要包括各子系统方案、平面布局、关键设备、成套设备供应商设计方案等）确定后应与建设单位设计管理人员组织方案评审会议，对方案的完整性、合理性、可行性、经济性及施工难度和工期等进行审查，阐述各方案利害及比选结果，由建设单位确认后进入具体设计。</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（6）</w:t>
      </w:r>
      <w:r>
        <w:rPr>
          <w:rFonts w:asciiTheme="majorEastAsia" w:hAnsiTheme="majorEastAsia" w:eastAsiaTheme="majorEastAsia"/>
          <w:sz w:val="28"/>
          <w:szCs w:val="28"/>
          <w:lang w:eastAsia="zh-CN"/>
        </w:rPr>
        <w:t>设计单位应对各个专业间相互提交的设计中间成果进行中间成果评审，应在提交成果前报建设单位设计管理人员备案审查。设计过程中随时与建设单位设计管理人员保持沟通；</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（7）</w:t>
      </w:r>
      <w:r>
        <w:rPr>
          <w:rFonts w:asciiTheme="majorEastAsia" w:hAnsiTheme="majorEastAsia" w:eastAsiaTheme="majorEastAsia"/>
          <w:sz w:val="28"/>
          <w:szCs w:val="28"/>
          <w:lang w:eastAsia="zh-CN"/>
        </w:rPr>
        <w:t>过程中各个专业间的协调讨论会应邀请建设单位设计管理人员参加，并将讨论结果报建设单位设计管理人员。如果需要甲供设备的数据，需尽快通知建设单位，由建设单位提供或者牵头由设计单位与设备供货商直接沟通；</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（8）</w:t>
      </w:r>
      <w:r>
        <w:rPr>
          <w:rFonts w:asciiTheme="majorEastAsia" w:hAnsiTheme="majorEastAsia" w:eastAsiaTheme="majorEastAsia"/>
          <w:sz w:val="28"/>
          <w:szCs w:val="28"/>
          <w:lang w:eastAsia="zh-CN"/>
        </w:rPr>
        <w:t>设计图纸初稿完成后，设计单位应与建设单位共同对设计内容进行评估，出具设计图纸评估报告；</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（9）</w:t>
      </w:r>
      <w:r>
        <w:rPr>
          <w:rFonts w:asciiTheme="majorEastAsia" w:hAnsiTheme="majorEastAsia" w:eastAsiaTheme="majorEastAsia"/>
          <w:sz w:val="28"/>
          <w:szCs w:val="28"/>
          <w:lang w:eastAsia="zh-CN"/>
        </w:rPr>
        <w:t>在正式出图前，以非正式的白图形式或电子图纸等形式将设计成果提交建设单位审查，与建设单位进行充分沟通，做出必要的修改之后才能正式出图；</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（1</w:t>
      </w:r>
      <w:r>
        <w:rPr>
          <w:rFonts w:asciiTheme="majorEastAsia" w:hAnsiTheme="majorEastAsia" w:eastAsiaTheme="majorEastAsia"/>
          <w:sz w:val="28"/>
          <w:szCs w:val="28"/>
          <w:lang w:eastAsia="zh-CN"/>
        </w:rPr>
        <w:t>0</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设计成果的验收通过设计交底和审图会议的形式进行。对于成品施工图的会审意见，设计单位应以图纸会审形式或设计交底予以答复或明确；</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11</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对正式图纸的任何改动，都应通过建设单位、设计单位确认并出图的形式（设计变更流程）予以修改，所有设计变更程序均应留档；</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12</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设计工作应严格执行国家有关的方针、政策和制度，实事求是地根据工程所在地的建设条件（包括自然条件、施工条件等影响造价的各种因素）进行设计。</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1</w:t>
      </w:r>
      <w:r>
        <w:rPr>
          <w:rFonts w:hint="eastAsia" w:asciiTheme="majorEastAsia" w:hAnsiTheme="majorEastAsia" w:eastAsiaTheme="majorEastAsia"/>
          <w:sz w:val="28"/>
          <w:szCs w:val="28"/>
          <w:lang w:eastAsia="zh-CN"/>
        </w:rPr>
        <w:t>3）建设单位如有需要，</w:t>
      </w:r>
      <w:r>
        <w:rPr>
          <w:rFonts w:asciiTheme="majorEastAsia" w:hAnsiTheme="majorEastAsia" w:eastAsiaTheme="majorEastAsia"/>
          <w:sz w:val="28"/>
          <w:szCs w:val="28"/>
          <w:lang w:eastAsia="zh-CN"/>
        </w:rPr>
        <w:t>设计单位应协助甲方进行施工单位招标</w:t>
      </w: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制定相关技术文件，协助甲方对上报的样板进行确认。</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1</w:t>
      </w:r>
      <w:r>
        <w:rPr>
          <w:rFonts w:hint="eastAsia" w:asciiTheme="majorEastAsia" w:hAnsiTheme="majorEastAsia" w:eastAsiaTheme="majorEastAsia"/>
          <w:sz w:val="28"/>
          <w:szCs w:val="28"/>
          <w:lang w:eastAsia="zh-CN"/>
        </w:rPr>
        <w:t>4）建设单位如有需要，</w:t>
      </w:r>
      <w:r>
        <w:rPr>
          <w:rFonts w:asciiTheme="majorEastAsia" w:hAnsiTheme="majorEastAsia" w:eastAsiaTheme="majorEastAsia"/>
          <w:sz w:val="28"/>
          <w:szCs w:val="28"/>
          <w:lang w:eastAsia="zh-CN"/>
        </w:rPr>
        <w:t>设计单位需协助甲方对施工单位上报的</w:t>
      </w:r>
      <w:r>
        <w:rPr>
          <w:rFonts w:hint="eastAsia" w:asciiTheme="majorEastAsia" w:hAnsiTheme="majorEastAsia" w:eastAsiaTheme="majorEastAsia"/>
          <w:sz w:val="28"/>
          <w:szCs w:val="28"/>
          <w:lang w:eastAsia="zh-CN"/>
        </w:rPr>
        <w:t>二次</w:t>
      </w:r>
      <w:r>
        <w:rPr>
          <w:rFonts w:asciiTheme="majorEastAsia" w:hAnsiTheme="majorEastAsia" w:eastAsiaTheme="majorEastAsia"/>
          <w:sz w:val="28"/>
          <w:szCs w:val="28"/>
          <w:lang w:eastAsia="zh-CN"/>
        </w:rPr>
        <w:t>化设计图纸进行审核确认</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1</w:t>
      </w:r>
      <w:r>
        <w:rPr>
          <w:rFonts w:hint="eastAsia" w:asciiTheme="majorEastAsia" w:hAnsiTheme="majorEastAsia" w:eastAsiaTheme="majorEastAsia"/>
          <w:sz w:val="28"/>
          <w:szCs w:val="28"/>
          <w:lang w:eastAsia="zh-CN"/>
        </w:rPr>
        <w:t>5）</w:t>
      </w:r>
      <w:r>
        <w:rPr>
          <w:rFonts w:asciiTheme="majorEastAsia" w:hAnsiTheme="majorEastAsia" w:eastAsiaTheme="majorEastAsia"/>
          <w:sz w:val="28"/>
          <w:szCs w:val="28"/>
          <w:lang w:eastAsia="zh-CN"/>
        </w:rPr>
        <w:t>设计单位应随时接受建设单位代表在设计上的咨询，并配合建设单位办理各项政府审批手续，及提供办理审批手续所提供资料。如有需要，设计单位需派负责人在施工现场办公，代表设计单位解决施工中发现的设计图纸问题，并及时配合处理施工中发生的相关设计、选材等技术问题；</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w:t>
      </w:r>
      <w:r>
        <w:rPr>
          <w:rFonts w:asciiTheme="majorEastAsia" w:hAnsiTheme="majorEastAsia" w:eastAsiaTheme="majorEastAsia"/>
          <w:sz w:val="28"/>
          <w:szCs w:val="28"/>
          <w:lang w:eastAsia="zh-CN"/>
        </w:rPr>
        <w:t>1</w:t>
      </w:r>
      <w:r>
        <w:rPr>
          <w:rFonts w:hint="eastAsia" w:asciiTheme="majorEastAsia" w:hAnsiTheme="majorEastAsia" w:eastAsiaTheme="majorEastAsia"/>
          <w:sz w:val="28"/>
          <w:szCs w:val="28"/>
          <w:lang w:eastAsia="zh-CN"/>
        </w:rPr>
        <w:t>6）</w:t>
      </w:r>
      <w:r>
        <w:rPr>
          <w:rFonts w:asciiTheme="majorEastAsia" w:hAnsiTheme="majorEastAsia" w:eastAsiaTheme="majorEastAsia"/>
          <w:sz w:val="28"/>
          <w:szCs w:val="28"/>
          <w:lang w:eastAsia="zh-CN"/>
        </w:rPr>
        <w:t xml:space="preserve">设计单位对设计文件出现的遗漏或错误应无条件修改或补充。若因设计单位原因造成设计返工，所造成的费用，由设计单位自理；若由于设计单位原因而使设计进度有拖延或设计错误，而使建设单位蒙受经济、时间或质量上的损失，则设计单位应给予赔偿； </w:t>
      </w:r>
    </w:p>
    <w:p>
      <w:pPr>
        <w:spacing w:line="440" w:lineRule="exact"/>
        <w:ind w:firstLine="562" w:firstLineChars="200"/>
        <w:rPr>
          <w:rFonts w:asciiTheme="majorEastAsia" w:hAnsiTheme="majorEastAsia" w:eastAsiaTheme="majorEastAsia"/>
          <w:b/>
          <w:bCs/>
          <w:sz w:val="28"/>
          <w:szCs w:val="28"/>
        </w:rPr>
      </w:pPr>
      <w:r>
        <w:rPr>
          <w:rFonts w:hint="eastAsia" w:asciiTheme="majorEastAsia" w:hAnsiTheme="majorEastAsia" w:eastAsiaTheme="majorEastAsia"/>
          <w:b/>
          <w:bCs/>
          <w:sz w:val="28"/>
          <w:szCs w:val="28"/>
          <w:lang w:val="en-US" w:eastAsia="zh-CN"/>
        </w:rPr>
        <w:t>5</w:t>
      </w:r>
      <w:r>
        <w:rPr>
          <w:rFonts w:asciiTheme="majorEastAsia" w:hAnsiTheme="majorEastAsia" w:eastAsiaTheme="majorEastAsia"/>
          <w:b/>
          <w:bCs/>
          <w:sz w:val="28"/>
          <w:szCs w:val="28"/>
        </w:rPr>
        <w:t xml:space="preserve">.7 </w:t>
      </w:r>
      <w:r>
        <w:rPr>
          <w:rFonts w:hint="eastAsia" w:asciiTheme="majorEastAsia" w:hAnsiTheme="majorEastAsia" w:eastAsiaTheme="majorEastAsia"/>
          <w:b/>
          <w:bCs/>
          <w:sz w:val="28"/>
          <w:szCs w:val="28"/>
        </w:rPr>
        <w:t>其它要求</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（1）</w:t>
      </w:r>
      <w:r>
        <w:rPr>
          <w:rFonts w:asciiTheme="majorEastAsia" w:hAnsiTheme="majorEastAsia" w:eastAsiaTheme="majorEastAsia"/>
          <w:sz w:val="28"/>
          <w:szCs w:val="28"/>
          <w:lang w:eastAsia="zh-CN"/>
        </w:rPr>
        <w:t>设计单位应尽可能考虑利用</w:t>
      </w:r>
      <w:r>
        <w:rPr>
          <w:rFonts w:hint="eastAsia" w:asciiTheme="majorEastAsia" w:hAnsiTheme="majorEastAsia" w:eastAsiaTheme="majorEastAsia"/>
          <w:sz w:val="28"/>
          <w:szCs w:val="28"/>
          <w:lang w:eastAsia="zh-CN"/>
        </w:rPr>
        <w:t>现有</w:t>
      </w:r>
      <w:r>
        <w:rPr>
          <w:rFonts w:asciiTheme="majorEastAsia" w:hAnsiTheme="majorEastAsia" w:eastAsiaTheme="majorEastAsia"/>
          <w:sz w:val="28"/>
          <w:szCs w:val="28"/>
          <w:lang w:eastAsia="zh-CN"/>
        </w:rPr>
        <w:t>厂房已有结构、桥架、管线，尽可能降低建设成本，减少改造过程中的拆改工作量；</w:t>
      </w:r>
    </w:p>
    <w:p>
      <w:pPr>
        <w:spacing w:line="360" w:lineRule="auto"/>
        <w:ind w:firstLine="585"/>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lang w:eastAsia="zh-CN"/>
        </w:rPr>
        <w:t>（2）</w:t>
      </w:r>
      <w:r>
        <w:rPr>
          <w:rFonts w:asciiTheme="majorEastAsia" w:hAnsiTheme="majorEastAsia" w:eastAsiaTheme="majorEastAsia"/>
          <w:sz w:val="28"/>
          <w:szCs w:val="28"/>
          <w:lang w:eastAsia="zh-CN"/>
        </w:rPr>
        <w:t>因原有厂房</w:t>
      </w:r>
      <w:r>
        <w:rPr>
          <w:rFonts w:hint="eastAsia" w:asciiTheme="majorEastAsia" w:hAnsiTheme="majorEastAsia" w:eastAsiaTheme="majorEastAsia"/>
          <w:sz w:val="28"/>
          <w:szCs w:val="28"/>
          <w:lang w:eastAsia="zh-CN"/>
        </w:rPr>
        <w:t>为原润峰锂电电芯生产厂房（破产未启用），竣工</w:t>
      </w:r>
      <w:r>
        <w:rPr>
          <w:rFonts w:asciiTheme="majorEastAsia" w:hAnsiTheme="majorEastAsia" w:eastAsiaTheme="majorEastAsia"/>
          <w:sz w:val="28"/>
          <w:szCs w:val="28"/>
          <w:lang w:eastAsia="zh-CN"/>
        </w:rPr>
        <w:t>资料</w:t>
      </w:r>
      <w:r>
        <w:rPr>
          <w:rFonts w:hint="eastAsia" w:asciiTheme="majorEastAsia" w:hAnsiTheme="majorEastAsia" w:eastAsiaTheme="majorEastAsia"/>
          <w:sz w:val="28"/>
          <w:szCs w:val="28"/>
          <w:lang w:eastAsia="zh-CN"/>
        </w:rPr>
        <w:t>可能存在</w:t>
      </w:r>
      <w:r>
        <w:rPr>
          <w:rFonts w:asciiTheme="majorEastAsia" w:hAnsiTheme="majorEastAsia" w:eastAsiaTheme="majorEastAsia"/>
          <w:sz w:val="28"/>
          <w:szCs w:val="28"/>
          <w:lang w:eastAsia="zh-CN"/>
        </w:rPr>
        <w:t>不完整，是否存在局部改造也无法确认，设计单位需派专人对厂房的现状进行核对</w:t>
      </w:r>
      <w:r>
        <w:rPr>
          <w:rFonts w:hint="eastAsia" w:asciiTheme="majorEastAsia" w:hAnsiTheme="majorEastAsia" w:eastAsiaTheme="majorEastAsia"/>
          <w:sz w:val="28"/>
          <w:szCs w:val="28"/>
          <w:lang w:eastAsia="zh-CN"/>
        </w:rPr>
        <w:t>。</w:t>
      </w:r>
    </w:p>
    <w:p>
      <w:pPr>
        <w:spacing w:line="360" w:lineRule="auto"/>
        <w:ind w:firstLine="585"/>
        <w:rPr>
          <w:rFonts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对以上内容有疑问或异议的地</w:t>
      </w:r>
      <w:bookmarkStart w:id="13" w:name="_GoBack"/>
      <w:bookmarkEnd w:id="13"/>
      <w:r>
        <w:rPr>
          <w:rFonts w:hint="eastAsia" w:asciiTheme="majorEastAsia" w:hAnsiTheme="majorEastAsia" w:eastAsiaTheme="majorEastAsia"/>
          <w:sz w:val="28"/>
          <w:szCs w:val="28"/>
          <w:lang w:eastAsia="zh-CN"/>
        </w:rPr>
        <w:t>方双方沟通确认。</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0000000000000000000"/>
    <w:charset w:val="88"/>
    <w:family w:val="script"/>
    <w:pitch w:val="default"/>
    <w:sig w:usb0="00000000" w:usb1="00000000" w:usb2="00000016"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3MzkwYjdhNjVhZWIxNjAwY2U0ZDY3Yzc5YmYyOWYifQ=="/>
  </w:docVars>
  <w:rsids>
    <w:rsidRoot w:val="443338DA"/>
    <w:rsid w:val="001054ED"/>
    <w:rsid w:val="00316C79"/>
    <w:rsid w:val="00360A17"/>
    <w:rsid w:val="00361716"/>
    <w:rsid w:val="004C55EE"/>
    <w:rsid w:val="00591CF4"/>
    <w:rsid w:val="005B6026"/>
    <w:rsid w:val="005F176D"/>
    <w:rsid w:val="006145CD"/>
    <w:rsid w:val="00672FAC"/>
    <w:rsid w:val="0069046E"/>
    <w:rsid w:val="007006FF"/>
    <w:rsid w:val="007E180A"/>
    <w:rsid w:val="008A624F"/>
    <w:rsid w:val="00A90574"/>
    <w:rsid w:val="00B76C4A"/>
    <w:rsid w:val="00C036DD"/>
    <w:rsid w:val="00CE742E"/>
    <w:rsid w:val="00D96BB7"/>
    <w:rsid w:val="00EC0E2A"/>
    <w:rsid w:val="00EC7438"/>
    <w:rsid w:val="01F4561D"/>
    <w:rsid w:val="02280C07"/>
    <w:rsid w:val="02DC5CB3"/>
    <w:rsid w:val="0B471C4E"/>
    <w:rsid w:val="0F937595"/>
    <w:rsid w:val="10DC4E00"/>
    <w:rsid w:val="18650B82"/>
    <w:rsid w:val="19461C26"/>
    <w:rsid w:val="1A490F34"/>
    <w:rsid w:val="20A9326B"/>
    <w:rsid w:val="20FE379E"/>
    <w:rsid w:val="22D95913"/>
    <w:rsid w:val="23F67E47"/>
    <w:rsid w:val="2AD9063D"/>
    <w:rsid w:val="2D1B361F"/>
    <w:rsid w:val="375609E1"/>
    <w:rsid w:val="40423D84"/>
    <w:rsid w:val="425B2D96"/>
    <w:rsid w:val="443338DA"/>
    <w:rsid w:val="4E0241F7"/>
    <w:rsid w:val="584961AE"/>
    <w:rsid w:val="66174A0D"/>
    <w:rsid w:val="67BA46CE"/>
    <w:rsid w:val="67DE4D92"/>
    <w:rsid w:val="69800585"/>
    <w:rsid w:val="6D305790"/>
    <w:rsid w:val="7295497F"/>
    <w:rsid w:val="7BB1307B"/>
    <w:rsid w:val="7E32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eastAsia="DFKai-SB" w:asciiTheme="minorHAnsi" w:hAnsiTheme="minorHAnsi" w:cstheme="minorBidi"/>
      <w:sz w:val="26"/>
      <w:szCs w:val="22"/>
      <w:lang w:val="en-US" w:eastAsia="zh-TW"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spacing w:line="240" w:lineRule="atLeas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qFormat/>
    <w:uiPriority w:val="0"/>
    <w:pPr>
      <w:widowControl/>
      <w:adjustRightInd/>
      <w:spacing w:beforeAutospacing="1" w:afterAutospacing="1" w:line="240" w:lineRule="auto"/>
      <w:jc w:val="both"/>
      <w:textAlignment w:val="auto"/>
    </w:pPr>
    <w:rPr>
      <w:rFonts w:ascii="宋体" w:hAnsi="宋体" w:eastAsia="宋体" w:cs="Times New Roman"/>
      <w:kern w:val="2"/>
      <w:sz w:val="21"/>
      <w:szCs w:val="24"/>
      <w:lang w:eastAsia="zh-CN"/>
    </w:rPr>
  </w:style>
  <w:style w:type="paragraph" w:styleId="7">
    <w:name w:val="List Paragraph"/>
    <w:basedOn w:val="1"/>
    <w:unhideWhenUsed/>
    <w:qFormat/>
    <w:uiPriority w:val="34"/>
    <w:pPr>
      <w:ind w:firstLine="420" w:firstLineChars="200"/>
    </w:pPr>
  </w:style>
  <w:style w:type="paragraph" w:customStyle="1" w:styleId="8">
    <w:name w:val="WPSOffice手动目录 1"/>
    <w:qFormat/>
    <w:uiPriority w:val="0"/>
    <w:rPr>
      <w:rFonts w:asciiTheme="minorHAnsi" w:hAnsiTheme="minorHAnsi" w:eastAsiaTheme="minorEastAsia" w:cstheme="minorBidi"/>
      <w:lang w:val="en-US" w:eastAsia="zh-CN" w:bidi="ar-SA"/>
    </w:rPr>
  </w:style>
  <w:style w:type="character" w:customStyle="1" w:styleId="9">
    <w:name w:val="页眉 字符"/>
    <w:basedOn w:val="6"/>
    <w:link w:val="3"/>
    <w:qFormat/>
    <w:uiPriority w:val="0"/>
    <w:rPr>
      <w:rFonts w:eastAsia="DFKai-SB"/>
      <w:sz w:val="18"/>
      <w:szCs w:val="18"/>
      <w:lang w:eastAsia="zh-TW"/>
    </w:rPr>
  </w:style>
  <w:style w:type="character" w:customStyle="1" w:styleId="10">
    <w:name w:val="页脚 字符"/>
    <w:basedOn w:val="6"/>
    <w:link w:val="2"/>
    <w:qFormat/>
    <w:uiPriority w:val="0"/>
    <w:rPr>
      <w:rFonts w:eastAsia="DFKai-SB"/>
      <w:sz w:val="18"/>
      <w:szCs w:val="18"/>
      <w:lang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5761</Words>
  <Characters>6722</Characters>
  <Lines>61</Lines>
  <Paragraphs>17</Paragraphs>
  <TotalTime>15</TotalTime>
  <ScaleCrop>false</ScaleCrop>
  <LinksUpToDate>false</LinksUpToDate>
  <CharactersWithSpaces>7611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2023-05-10T04:26:00Z</dcterms:created>
  <dc:creator>王德华</dc:creator>
  <cp:lastModifiedBy>LENOVO</cp:lastModifiedBy>
  <dcterms:modified xsi:type="dcterms:W3CDTF">2023-05-10T06:20:44Z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B9EAA0056EBB4A10B8C31C2E5A44D324_13</vt:lpwstr>
  </property>
</Properties>
</file>