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ind w:firstLine="1120" w:firstLineChars="350"/>
        <w:textAlignment w:val="baseline"/>
        <w:rPr>
          <w:rStyle w:val="6"/>
          <w:sz w:val="32"/>
          <w:szCs w:val="32"/>
        </w:rPr>
      </w:pPr>
      <w:bookmarkStart w:id="0" w:name="_GoBack"/>
      <w:bookmarkEnd w:id="0"/>
      <w:r>
        <w:rPr>
          <w:rStyle w:val="6"/>
          <w:sz w:val="32"/>
          <w:szCs w:val="32"/>
        </w:rPr>
        <w:t>崔庄煤矿单体液压支柱（悬浮式）维修技术要求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单体支柱外部刷铁红防锈两遍，手把黑漆。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单体支柱的检修全部解体，各部件清洗干净，零件装配前应仔细清洗，严禁用棉纱或棉织物擦拭密封面。更换损坏的零部件，对密封件和塑料件要全部更换。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大修主要是修理油缸</w:t>
      </w:r>
      <w:r>
        <w:rPr>
          <w:rStyle w:val="6"/>
          <w:sz w:val="28"/>
          <w:szCs w:val="28"/>
        </w:rPr>
        <w:t>、</w:t>
      </w:r>
      <w:r>
        <w:rPr>
          <w:rStyle w:val="6"/>
          <w:rFonts w:hint="eastAsia"/>
          <w:sz w:val="28"/>
          <w:szCs w:val="28"/>
        </w:rPr>
        <w:t>活柱体、</w:t>
      </w:r>
      <w:r>
        <w:rPr>
          <w:rStyle w:val="6"/>
          <w:sz w:val="28"/>
          <w:szCs w:val="28"/>
        </w:rPr>
        <w:t>活塞</w:t>
      </w:r>
      <w:r>
        <w:rPr>
          <w:rStyle w:val="6"/>
          <w:rFonts w:hint="eastAsia"/>
          <w:sz w:val="28"/>
          <w:szCs w:val="28"/>
        </w:rPr>
        <w:t>、底座</w:t>
      </w:r>
      <w:r>
        <w:rPr>
          <w:rStyle w:val="6"/>
          <w:sz w:val="28"/>
          <w:szCs w:val="28"/>
        </w:rPr>
        <w:t>、</w:t>
      </w:r>
      <w:r>
        <w:rPr>
          <w:rStyle w:val="6"/>
          <w:rFonts w:hint="eastAsia"/>
          <w:sz w:val="28"/>
          <w:szCs w:val="28"/>
        </w:rPr>
        <w:t>手把、复位</w:t>
      </w:r>
      <w:r>
        <w:rPr>
          <w:rStyle w:val="6"/>
          <w:sz w:val="28"/>
          <w:szCs w:val="28"/>
        </w:rPr>
        <w:t>拉簧</w:t>
      </w:r>
      <w:r>
        <w:rPr>
          <w:rStyle w:val="6"/>
          <w:rFonts w:hint="eastAsia"/>
          <w:sz w:val="28"/>
          <w:szCs w:val="28"/>
        </w:rPr>
        <w:t>、顶盖缺卡爪的不准焊接</w:t>
      </w:r>
      <w:r>
        <w:rPr>
          <w:rStyle w:val="6"/>
          <w:sz w:val="28"/>
          <w:szCs w:val="28"/>
        </w:rPr>
        <w:t>。</w:t>
      </w:r>
      <w:r>
        <w:rPr>
          <w:rStyle w:val="6"/>
          <w:rFonts w:hint="eastAsia"/>
          <w:sz w:val="28"/>
          <w:szCs w:val="28"/>
        </w:rPr>
        <w:t>全面检查零部件尺寸密度、表面粗糙度等。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悬浮</w:t>
      </w:r>
      <w:r>
        <w:rPr>
          <w:rStyle w:val="6"/>
          <w:rFonts w:hint="eastAsia"/>
          <w:sz w:val="28"/>
          <w:szCs w:val="28"/>
          <w:lang w:eastAsia="zh-CN"/>
        </w:rPr>
        <w:t>支柱</w:t>
      </w:r>
      <w:r>
        <w:rPr>
          <w:rStyle w:val="6"/>
          <w:sz w:val="28"/>
          <w:szCs w:val="28"/>
        </w:rPr>
        <w:t>活柱体</w:t>
      </w:r>
      <w:r>
        <w:rPr>
          <w:rStyle w:val="6"/>
          <w:rFonts w:hint="eastAsia"/>
          <w:sz w:val="28"/>
          <w:szCs w:val="28"/>
          <w:lang w:eastAsia="zh-CN"/>
        </w:rPr>
        <w:t>要全部</w:t>
      </w:r>
      <w:r>
        <w:rPr>
          <w:rStyle w:val="6"/>
          <w:sz w:val="28"/>
          <w:szCs w:val="28"/>
        </w:rPr>
        <w:t>镀铬。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单体支柱的油缸易受到活柱回缩时带进的灰尘杂质，影响支柱的密封，所以修复油缸应使油缸内表面耐磨耐腐蚀，应采用电镀镀铜工艺方法进行。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弯曲的支柱</w:t>
      </w:r>
      <w:r>
        <w:rPr>
          <w:rStyle w:val="6"/>
          <w:rFonts w:hint="eastAsia"/>
          <w:sz w:val="28"/>
          <w:szCs w:val="28"/>
          <w:lang w:eastAsia="zh-CN"/>
        </w:rPr>
        <w:t>要</w:t>
      </w:r>
      <w:r>
        <w:rPr>
          <w:rStyle w:val="6"/>
          <w:sz w:val="28"/>
          <w:szCs w:val="28"/>
        </w:rPr>
        <w:t>调直，调直度符合国家和煤炭行业标准（MT112.1—2006）活柱直线度。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维修好的支柱，将内腔乳化液放尽。三用阀注液孔用塑料堵封好，以防脏污进入。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在手把内侧焊接或采用其他方式固定不锈钢焊牌，编号按矿方要求（带CZ开头，后面编号按支柱类别编，</w:t>
      </w:r>
      <w:r>
        <w:rPr>
          <w:rStyle w:val="6"/>
          <w:rFonts w:hint="eastAsia"/>
          <w:sz w:val="28"/>
          <w:szCs w:val="28"/>
          <w:lang w:eastAsia="zh-CN"/>
        </w:rPr>
        <w:t>由矿方</w:t>
      </w:r>
      <w:r>
        <w:rPr>
          <w:rStyle w:val="6"/>
          <w:sz w:val="28"/>
          <w:szCs w:val="28"/>
        </w:rPr>
        <w:t>提供编号范围）。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所有支柱修理后逐根试验，试验标准按煤炭行业</w:t>
      </w:r>
      <w:r>
        <w:rPr>
          <w:rStyle w:val="6"/>
          <w:sz w:val="28"/>
          <w:szCs w:val="28"/>
          <w:u w:val="single"/>
        </w:rPr>
        <w:t>（MT112.1</w:t>
      </w:r>
      <w:r>
        <w:rPr>
          <w:rStyle w:val="6"/>
          <w:sz w:val="28"/>
          <w:szCs w:val="28"/>
        </w:rPr>
        <w:t>—2006）,必须在交还支柱时附带每根支柱的试验报告</w:t>
      </w:r>
      <w:r>
        <w:rPr>
          <w:rStyle w:val="6"/>
          <w:rFonts w:hint="eastAsia"/>
          <w:sz w:val="28"/>
          <w:szCs w:val="28"/>
        </w:rPr>
        <w:t>，矿方进行抽检。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矿方负责支柱的装卸工作，修好的支柱必须用钢筋打好捆，在矿交货（每捆10根或15根）。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textAlignment w:val="baseline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  <w:lang w:eastAsia="zh-CN"/>
        </w:rPr>
        <w:t>所有支柱的维修要达到</w:t>
      </w:r>
      <w:r>
        <w:rPr>
          <w:rStyle w:val="6"/>
          <w:sz w:val="28"/>
          <w:szCs w:val="28"/>
          <w:u w:val="single"/>
        </w:rPr>
        <w:t>（MT112.1</w:t>
      </w:r>
      <w:r>
        <w:rPr>
          <w:rStyle w:val="6"/>
          <w:sz w:val="28"/>
          <w:szCs w:val="28"/>
        </w:rPr>
        <w:t>—2006）</w:t>
      </w:r>
      <w:r>
        <w:rPr>
          <w:rStyle w:val="6"/>
          <w:rFonts w:hint="eastAsia"/>
          <w:sz w:val="28"/>
          <w:szCs w:val="28"/>
          <w:lang w:eastAsia="zh-CN"/>
        </w:rPr>
        <w:t>标准要求，最后结算以实际维修为达标的数量为准。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ind w:firstLine="5460" w:firstLineChars="1950"/>
        <w:textAlignment w:val="baseline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  <w:lang w:eastAsia="zh-CN"/>
        </w:rPr>
        <w:t>微山湖矿业集团</w:t>
      </w:r>
      <w:r>
        <w:rPr>
          <w:rStyle w:val="6"/>
          <w:rFonts w:hint="eastAsia"/>
          <w:sz w:val="28"/>
          <w:szCs w:val="28"/>
        </w:rPr>
        <w:t>崔庄煤矿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40" w:lineRule="exact"/>
        <w:ind w:firstLine="5880" w:firstLineChars="2100"/>
        <w:textAlignment w:val="baseline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20</w:t>
      </w:r>
      <w:r>
        <w:rPr>
          <w:rStyle w:val="6"/>
          <w:rFonts w:hint="eastAsia"/>
          <w:sz w:val="28"/>
          <w:szCs w:val="28"/>
        </w:rPr>
        <w:t>23年</w:t>
      </w:r>
      <w:r>
        <w:rPr>
          <w:rStyle w:val="6"/>
          <w:rFonts w:hint="eastAsia"/>
          <w:sz w:val="28"/>
          <w:szCs w:val="28"/>
          <w:lang w:val="en-US" w:eastAsia="zh-CN"/>
        </w:rPr>
        <w:t>10</w:t>
      </w:r>
      <w:r>
        <w:rPr>
          <w:rStyle w:val="6"/>
          <w:rFonts w:hint="eastAsia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7</w:t>
      </w:r>
      <w:r>
        <w:rPr>
          <w:rStyle w:val="6"/>
          <w:sz w:val="28"/>
          <w:szCs w:val="28"/>
        </w:rPr>
        <w:t>日</w:t>
      </w:r>
    </w:p>
    <w:sectPr>
      <w:pgSz w:w="11906" w:h="16838"/>
      <w:pgMar w:top="1123" w:right="1293" w:bottom="1123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E0468"/>
    <w:multiLevelType w:val="multilevel"/>
    <w:tmpl w:val="7A7E0468"/>
    <w:lvl w:ilvl="0" w:tentative="0">
      <w:start w:val="1"/>
      <w:numFmt w:val="decimal"/>
      <w:lvlText w:val="%1、"/>
      <w:lvlJc w:val="left"/>
      <w:pPr>
        <w:widowControl/>
        <w:spacing w:line="240" w:lineRule="auto"/>
        <w:ind w:left="360" w:hanging="36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spacing w:line="240" w:lineRule="auto"/>
        <w:ind w:left="1065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spacing w:line="240" w:lineRule="auto"/>
        <w:ind w:left="1485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spacing w:line="240" w:lineRule="auto"/>
        <w:ind w:left="1905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spacing w:line="240" w:lineRule="auto"/>
        <w:ind w:left="2325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spacing w:line="240" w:lineRule="auto"/>
        <w:ind w:left="2745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spacing w:line="240" w:lineRule="auto"/>
        <w:ind w:left="3165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spacing w:line="240" w:lineRule="auto"/>
        <w:ind w:left="3585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spacing w:line="240" w:lineRule="auto"/>
        <w:ind w:left="4005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MjBlYjQ5Y2JmZmI2YmQxMjYyYTk1NzU0NzVkOGYifQ=="/>
  </w:docVars>
  <w:rsids>
    <w:rsidRoot w:val="00063FA6"/>
    <w:rsid w:val="00063FA6"/>
    <w:rsid w:val="000745C7"/>
    <w:rsid w:val="00206E00"/>
    <w:rsid w:val="002C6598"/>
    <w:rsid w:val="00443B5D"/>
    <w:rsid w:val="00480DC3"/>
    <w:rsid w:val="00486660"/>
    <w:rsid w:val="0049189B"/>
    <w:rsid w:val="004B1F27"/>
    <w:rsid w:val="00564CAF"/>
    <w:rsid w:val="005C04FB"/>
    <w:rsid w:val="005D1C48"/>
    <w:rsid w:val="00662DF2"/>
    <w:rsid w:val="006928BB"/>
    <w:rsid w:val="0069290B"/>
    <w:rsid w:val="006A785F"/>
    <w:rsid w:val="007030EA"/>
    <w:rsid w:val="007370D5"/>
    <w:rsid w:val="00742FEF"/>
    <w:rsid w:val="00771269"/>
    <w:rsid w:val="007B2101"/>
    <w:rsid w:val="0081731D"/>
    <w:rsid w:val="008D2DBF"/>
    <w:rsid w:val="00B46DEF"/>
    <w:rsid w:val="00CD454A"/>
    <w:rsid w:val="00D31C4C"/>
    <w:rsid w:val="00D416ED"/>
    <w:rsid w:val="00D54E4E"/>
    <w:rsid w:val="00E118D8"/>
    <w:rsid w:val="00E60444"/>
    <w:rsid w:val="00E950AC"/>
    <w:rsid w:val="00EC5A31"/>
    <w:rsid w:val="00ED7358"/>
    <w:rsid w:val="00F73971"/>
    <w:rsid w:val="00F753FF"/>
    <w:rsid w:val="00F865F1"/>
    <w:rsid w:val="00FB5C8A"/>
    <w:rsid w:val="00FF5FCD"/>
    <w:rsid w:val="1E6E5E95"/>
    <w:rsid w:val="20136252"/>
    <w:rsid w:val="20872872"/>
    <w:rsid w:val="20F27EB9"/>
    <w:rsid w:val="31794E91"/>
    <w:rsid w:val="4D682566"/>
    <w:rsid w:val="528D20F2"/>
    <w:rsid w:val="5BD40D92"/>
    <w:rsid w:val="5F97010C"/>
    <w:rsid w:val="7474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</w:style>
  <w:style w:type="table" w:customStyle="1" w:styleId="7">
    <w:name w:val="TableNormal"/>
    <w:semiHidden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semiHidden/>
    <w:qFormat/>
    <w:uiPriority w:val="0"/>
    <w:rPr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</Words>
  <Characters>451</Characters>
  <Lines>3</Lines>
  <Paragraphs>1</Paragraphs>
  <TotalTime>0</TotalTime>
  <ScaleCrop>false</ScaleCrop>
  <LinksUpToDate>false</LinksUpToDate>
  <CharactersWithSpaces>528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2019-10-14T07:30:00Z</dcterms:created>
  <dc:creator>DELL</dc:creator>
  <cp:lastModifiedBy>微信用户</cp:lastModifiedBy>
  <dcterms:modified xsi:type="dcterms:W3CDTF">2023-10-07T08:53:06Z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1F142D9F81614735ACBFF2C18E8C9D93_12</vt:lpwstr>
  </property>
</Properties>
</file>