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sz w:val="40"/>
          <w:szCs w:val="40"/>
          <w:lang w:val="en-US" w:eastAsia="zh-CN"/>
        </w:rPr>
      </w:pPr>
      <w:r>
        <w:rPr>
          <w:rFonts w:hint="eastAsia" w:ascii="宋体" w:hAnsi="宋体" w:cs="宋体"/>
          <w:sz w:val="40"/>
          <w:szCs w:val="40"/>
          <w:lang w:val="en-US" w:eastAsia="zh-CN"/>
        </w:rPr>
        <w:t>欢城煤矿支架立柱、推移千斤顶维修技术要求</w:t>
      </w:r>
    </w:p>
    <w:p>
      <w:pPr>
        <w:jc w:val="center"/>
        <w:rPr>
          <w:rFonts w:hint="default" w:ascii="宋体" w:hAnsi="宋体" w:cs="宋体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bookmarkStart w:id="0" w:name="_Toc31905"/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型号：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立柱230/220/180   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数量：15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1120" w:firstLineChars="4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推移千斤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顶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140/85-700 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数量：18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故障：密封老化、窜液达不到初撑力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jc w:val="left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维修范围：校正缸体、活柱体，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更换密封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件，活柱体外及缸体内径进行电镀，以保证活柱体及缸体直径尺寸符合要求，更换接头、管座。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技术要求：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56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需要更换密封及电镀处理、缸体维护压力测试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压力符合要求，不漏液不窜液，伸缩缸完好无锈蚀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，维修后设备进行刷漆。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560" w:firstLineChars="200"/>
        <w:jc w:val="left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2、立柱、千斤顶缸筒内壁镀铜锡合金，镀层厚度0.04±0.005mm；所有导向套镀铜处理；活塞、卡键、半环等外表面镀锌，镀层厚度0.008～0.015mm， 镀后钝化处理。立柱、推移、平衡千斤顶活塞杆采用激光熔覆工艺，其余千斤顶活塞杆采用铜打底，表面镀硬铬，镀层总厚度为0.07～0.09mm。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56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3、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立柱、千斤顶应按照MT313-92、MT97-92标准要求的项目进行出厂试验，并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出具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检验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报告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56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4、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空载行程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：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千斤顶在空载工况下，全行程往复动作3次，其速度不大于200 mm/min；活塞杆伸缩长度应符合设计要求。不允许有外部渗漏、爬行、涩滞等现象。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56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5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、最低启动压力试验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：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千斤顶空载工况下，逐渐升压，分别测定千斤顶伸缩时活塞腔和活塞杆腔的最低启动压力（均在无背压下试验），启动压力不得超过3.5 MPa。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56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6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、密封性能试验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：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千斤顶缩至最小长度，对活塞杆腔进行低压1 MPa和高压为110％额定泵压的稳压试验，稳压时间为5 min，其中一根稳压4 h，在同温度下力不得下降和渗漏；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56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千斤顶伸至最大行程，对活塞腔进行低压1 MPa和高压为110％额定泵压的稳压试验，稳压时间为5 min，其中一根稳压4 h，同温度下力不得下降和渗漏。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left="559" w:leftChars="266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7、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自使用之日起质保期为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个月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或验收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之日起质保期为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九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个月，如出现质量问题，承修厂家免费维修。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56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bookmarkStart w:id="1" w:name="_GoBack"/>
      <w:bookmarkEnd w:id="1"/>
    </w:p>
    <w:bookmarkEnd w:id="0"/>
    <w:p>
      <w:pPr>
        <w:pStyle w:val="2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5YmRhZTczM2Q1NzU3Njc2NTgyNjJhODJiNTk5NzUifQ=="/>
  </w:docVars>
  <w:rsids>
    <w:rsidRoot w:val="69C33393"/>
    <w:rsid w:val="1628450C"/>
    <w:rsid w:val="2A1B366E"/>
    <w:rsid w:val="3D213D8E"/>
    <w:rsid w:val="4B67789D"/>
    <w:rsid w:val="50912A33"/>
    <w:rsid w:val="515057DB"/>
    <w:rsid w:val="62A36230"/>
    <w:rsid w:val="682B78C6"/>
    <w:rsid w:val="69C33393"/>
    <w:rsid w:val="6CDB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180" w:after="180"/>
    </w:p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986</Words>
  <Characters>1122</Characters>
  <Lines>0</Lines>
  <Paragraphs>0</Paragraphs>
  <TotalTime>0</TotalTime>
  <ScaleCrop>false</ScaleCrop>
  <LinksUpToDate>false</LinksUpToDate>
  <CharactersWithSpaces>1173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2024-04-08T01:23:00Z</dcterms:created>
  <dc:creator>陌若安生</dc:creator>
  <cp:lastModifiedBy>jdbwb</cp:lastModifiedBy>
  <dcterms:modified xsi:type="dcterms:W3CDTF">2024-04-16T08:09:53Z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D273B9534DC7412CBA1350646FDB976D_13</vt:lpwstr>
  </property>
</Properties>
</file>